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B174" w14:textId="77777777" w:rsidR="00557E88" w:rsidRPr="00B34214" w:rsidRDefault="00557E88" w:rsidP="00557E8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34214">
        <w:rPr>
          <w:rFonts w:ascii="Times New Roman" w:hAnsi="Times New Roman" w:cs="Times New Roman"/>
          <w:noProof/>
          <w:sz w:val="24"/>
          <w:szCs w:val="24"/>
          <w:lang w:val="sq-AL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3274" wp14:editId="6A13624E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08580" cy="0"/>
                <wp:effectExtent l="9525" t="9525" r="1079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18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45pt;width:20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" strokecolor="#0d0d0d" strokeweight="1.5pt">
                <v:shadow color="#7f7f7f" opacity=".5" offset="1pt"/>
              </v:shape>
            </w:pict>
          </mc:Fallback>
        </mc:AlternateContent>
      </w:r>
      <w:r w:rsidRPr="00B34214">
        <w:rPr>
          <w:rFonts w:ascii="Times New Roman" w:hAnsi="Times New Roman" w:cs="Times New Roman"/>
          <w:noProof/>
          <w:sz w:val="24"/>
          <w:szCs w:val="24"/>
          <w:lang w:val="sq-AL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F4632" wp14:editId="5324A94E">
                <wp:simplePos x="0" y="0"/>
                <wp:positionH relativeFrom="column">
                  <wp:posOffset>3075940</wp:posOffset>
                </wp:positionH>
                <wp:positionV relativeFrom="paragraph">
                  <wp:posOffset>571500</wp:posOffset>
                </wp:positionV>
                <wp:extent cx="2524760" cy="0"/>
                <wp:effectExtent l="8890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7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BAA1" id="Straight Arrow Connector 2" o:spid="_x0000_s1026" type="#_x0000_t32" style="position:absolute;margin-left:242.2pt;margin-top:45pt;width:198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" strokeweight="1.25pt"/>
            </w:pict>
          </mc:Fallback>
        </mc:AlternateContent>
      </w:r>
      <w:r w:rsidRPr="00B34214">
        <w:rPr>
          <w:rFonts w:ascii="Times New Roman" w:hAnsi="Times New Roman" w:cs="Times New Roman"/>
          <w:noProof/>
          <w:sz w:val="24"/>
          <w:szCs w:val="24"/>
          <w:lang w:val="sq-AL" w:eastAsia="en-GB"/>
        </w:rPr>
        <w:drawing>
          <wp:inline distT="0" distB="0" distL="0" distR="0" wp14:anchorId="407FF791" wp14:editId="0849548A">
            <wp:extent cx="492760" cy="683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8DFF" w14:textId="77777777" w:rsidR="00557E88" w:rsidRPr="00B34214" w:rsidRDefault="00557E88" w:rsidP="00557E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q-AL"/>
        </w:rPr>
      </w:pPr>
      <w:r w:rsidRPr="00B34214">
        <w:rPr>
          <w:rFonts w:ascii="Times New Roman" w:hAnsi="Times New Roman" w:cs="Times New Roman"/>
          <w:b/>
          <w:sz w:val="16"/>
          <w:szCs w:val="16"/>
          <w:lang w:val="sq-AL"/>
        </w:rPr>
        <w:t>R E P U B L I K A E S H Q I P Ë R I S Ë</w:t>
      </w:r>
    </w:p>
    <w:p w14:paraId="64386E30" w14:textId="77777777" w:rsidR="00557E88" w:rsidRPr="00B34214" w:rsidRDefault="00557E88" w:rsidP="00557E88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B34214">
        <w:rPr>
          <w:rFonts w:ascii="Times New Roman" w:hAnsi="Times New Roman" w:cs="Times New Roman"/>
          <w:b/>
          <w:lang w:val="sq-AL"/>
        </w:rPr>
        <w:t>MINISTRIA E DREJTËSISË</w:t>
      </w:r>
    </w:p>
    <w:p w14:paraId="63E81FB2" w14:textId="77777777" w:rsidR="00557E88" w:rsidRPr="00B34214" w:rsidRDefault="00557E88" w:rsidP="00557E88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B34214">
        <w:rPr>
          <w:rFonts w:ascii="Times New Roman" w:hAnsi="Times New Roman" w:cs="Times New Roman"/>
          <w:b/>
          <w:lang w:val="sq-AL"/>
        </w:rPr>
        <w:t>DREJTORIA E PËRGJITHSHME E BURGJEVE</w:t>
      </w:r>
    </w:p>
    <w:p w14:paraId="5B14DDF5" w14:textId="77777777" w:rsidR="00557E88" w:rsidRPr="00B34214" w:rsidRDefault="00557E88" w:rsidP="00557E88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14:paraId="4A93E83B" w14:textId="77777777" w:rsidR="00557E88" w:rsidRPr="00B34214" w:rsidRDefault="00557E88" w:rsidP="00657174">
      <w:pPr>
        <w:spacing w:after="0"/>
        <w:ind w:left="1440" w:hanging="1440"/>
        <w:jc w:val="center"/>
        <w:rPr>
          <w:rFonts w:ascii="Times New Roman" w:hAnsi="Times New Roman" w:cs="Times New Roman"/>
          <w:sz w:val="20"/>
          <w:szCs w:val="20"/>
          <w:lang w:val="sq-AL"/>
        </w:rPr>
      </w:pPr>
      <w:proofErr w:type="spellStart"/>
      <w:r w:rsidRPr="00B34214">
        <w:rPr>
          <w:rFonts w:ascii="Times New Roman" w:hAnsi="Times New Roman" w:cs="Times New Roman"/>
          <w:sz w:val="20"/>
          <w:szCs w:val="20"/>
          <w:lang w:val="sq-AL"/>
        </w:rPr>
        <w:t>Nr</w:t>
      </w:r>
      <w:proofErr w:type="spellEnd"/>
      <w:r w:rsidRPr="00B34214">
        <w:rPr>
          <w:rFonts w:ascii="Times New Roman" w:hAnsi="Times New Roman" w:cs="Times New Roman"/>
          <w:sz w:val="20"/>
          <w:szCs w:val="20"/>
          <w:lang w:val="sq-AL"/>
        </w:rPr>
        <w:t>.______</w:t>
      </w:r>
      <w:proofErr w:type="spellStart"/>
      <w:r w:rsidRPr="00B34214">
        <w:rPr>
          <w:rFonts w:ascii="Times New Roman" w:hAnsi="Times New Roman" w:cs="Times New Roman"/>
          <w:sz w:val="20"/>
          <w:szCs w:val="20"/>
          <w:lang w:val="sq-AL"/>
        </w:rPr>
        <w:t>Prot</w:t>
      </w:r>
      <w:proofErr w:type="spellEnd"/>
      <w:r w:rsidRPr="00B34214">
        <w:rPr>
          <w:rFonts w:ascii="Times New Roman" w:hAnsi="Times New Roman" w:cs="Times New Roman"/>
          <w:sz w:val="20"/>
          <w:szCs w:val="20"/>
          <w:lang w:val="sq-AL"/>
        </w:rPr>
        <w:t xml:space="preserve">,                                                                                             </w:t>
      </w:r>
      <w:r w:rsidR="00500DDF" w:rsidRPr="00B34214"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</w:t>
      </w:r>
      <w:r w:rsidRPr="00B34214">
        <w:rPr>
          <w:rFonts w:ascii="Times New Roman" w:hAnsi="Times New Roman" w:cs="Times New Roman"/>
          <w:sz w:val="20"/>
          <w:szCs w:val="20"/>
          <w:lang w:val="sq-AL"/>
        </w:rPr>
        <w:t xml:space="preserve">     </w:t>
      </w:r>
      <w:r w:rsidR="00500DDF" w:rsidRPr="00B34214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B34214">
        <w:rPr>
          <w:rFonts w:ascii="Times New Roman" w:hAnsi="Times New Roman" w:cs="Times New Roman"/>
          <w:sz w:val="20"/>
          <w:szCs w:val="20"/>
          <w:lang w:val="sq-AL"/>
        </w:rPr>
        <w:t xml:space="preserve"> Datë____.1</w:t>
      </w:r>
      <w:r w:rsidR="00500DDF" w:rsidRPr="00B34214">
        <w:rPr>
          <w:rFonts w:ascii="Times New Roman" w:hAnsi="Times New Roman" w:cs="Times New Roman"/>
          <w:sz w:val="20"/>
          <w:szCs w:val="20"/>
          <w:lang w:val="sq-AL"/>
        </w:rPr>
        <w:t>2</w:t>
      </w:r>
      <w:r w:rsidRPr="00B34214">
        <w:rPr>
          <w:rFonts w:ascii="Times New Roman" w:hAnsi="Times New Roman" w:cs="Times New Roman"/>
          <w:sz w:val="20"/>
          <w:szCs w:val="20"/>
          <w:lang w:val="sq-AL"/>
        </w:rPr>
        <w:t>.2021</w:t>
      </w:r>
    </w:p>
    <w:p w14:paraId="2740EC50" w14:textId="77777777" w:rsidR="00AE1EDA" w:rsidRPr="00B34214" w:rsidRDefault="00AE1EDA" w:rsidP="00557E88">
      <w:pPr>
        <w:ind w:left="1440" w:hanging="1440"/>
        <w:rPr>
          <w:rFonts w:ascii="Times New Roman" w:hAnsi="Times New Roman" w:cs="Times New Roman"/>
          <w:lang w:val="sq-AL"/>
        </w:rPr>
      </w:pPr>
    </w:p>
    <w:p w14:paraId="00B67A7B" w14:textId="77777777" w:rsidR="00557E88" w:rsidRPr="00B34214" w:rsidRDefault="00557E88" w:rsidP="00B77600">
      <w:pPr>
        <w:spacing w:after="0" w:line="312" w:lineRule="auto"/>
        <w:ind w:left="1440" w:hanging="1440"/>
        <w:jc w:val="both"/>
        <w:rPr>
          <w:rFonts w:ascii="Times New Roman" w:hAnsi="Times New Roman" w:cs="Times New Roman"/>
          <w:bCs/>
          <w:lang w:val="sq-AL"/>
        </w:rPr>
      </w:pPr>
      <w:r w:rsidRPr="00B34214">
        <w:rPr>
          <w:rFonts w:ascii="Times New Roman" w:hAnsi="Times New Roman" w:cs="Times New Roman"/>
          <w:b/>
          <w:lang w:val="sq-AL"/>
        </w:rPr>
        <w:t>Lënda:</w:t>
      </w:r>
      <w:r w:rsidRPr="00B34214">
        <w:rPr>
          <w:rFonts w:ascii="Times New Roman" w:hAnsi="Times New Roman" w:cs="Times New Roman"/>
          <w:b/>
          <w:lang w:val="sq-AL"/>
        </w:rPr>
        <w:tab/>
      </w:r>
      <w:r w:rsidR="00B77600" w:rsidRPr="00B34214">
        <w:rPr>
          <w:rFonts w:ascii="Times New Roman" w:hAnsi="Times New Roman" w:cs="Times New Roman"/>
          <w:bCs/>
          <w:lang w:val="sq-AL"/>
        </w:rPr>
        <w:t>Kthim P</w:t>
      </w:r>
      <w:r w:rsidR="001771EC" w:rsidRPr="00B34214">
        <w:rPr>
          <w:rFonts w:ascii="Times New Roman" w:hAnsi="Times New Roman" w:cs="Times New Roman"/>
          <w:bCs/>
          <w:lang w:val="sq-AL"/>
        </w:rPr>
        <w:t>ë</w:t>
      </w:r>
      <w:r w:rsidR="00B77600" w:rsidRPr="00B34214">
        <w:rPr>
          <w:rFonts w:ascii="Times New Roman" w:hAnsi="Times New Roman" w:cs="Times New Roman"/>
          <w:bCs/>
          <w:lang w:val="sq-AL"/>
        </w:rPr>
        <w:t xml:space="preserve">rgjigje  </w:t>
      </w:r>
    </w:p>
    <w:p w14:paraId="738563BF" w14:textId="77777777" w:rsidR="00B77600" w:rsidRPr="00B34214" w:rsidRDefault="00B77600" w:rsidP="00B77600">
      <w:pPr>
        <w:spacing w:after="0" w:line="312" w:lineRule="auto"/>
        <w:ind w:left="1440" w:hanging="1440"/>
        <w:jc w:val="both"/>
        <w:rPr>
          <w:rFonts w:ascii="Times New Roman" w:hAnsi="Times New Roman" w:cs="Times New Roman"/>
          <w:bCs/>
          <w:lang w:val="sq-AL"/>
        </w:rPr>
      </w:pPr>
    </w:p>
    <w:p w14:paraId="5F5096E3" w14:textId="77777777" w:rsidR="00B77600" w:rsidRPr="00B34214" w:rsidRDefault="00557E88" w:rsidP="00B77600">
      <w:pPr>
        <w:pStyle w:val="Title"/>
        <w:spacing w:line="312" w:lineRule="auto"/>
        <w:jc w:val="left"/>
        <w:rPr>
          <w:b w:val="0"/>
          <w:sz w:val="22"/>
          <w:szCs w:val="22"/>
        </w:rPr>
      </w:pPr>
      <w:r w:rsidRPr="00B34214">
        <w:t>Drejtuar:</w:t>
      </w:r>
      <w:r w:rsidRPr="00B34214">
        <w:tab/>
      </w:r>
      <w:proofErr w:type="spellStart"/>
      <w:r w:rsidR="00B77600" w:rsidRPr="00B34214">
        <w:rPr>
          <w:b w:val="0"/>
          <w:sz w:val="22"/>
          <w:szCs w:val="22"/>
        </w:rPr>
        <w:t>Znj</w:t>
      </w:r>
      <w:proofErr w:type="spellEnd"/>
      <w:r w:rsidR="00B77600" w:rsidRPr="00B34214">
        <w:rPr>
          <w:b w:val="0"/>
          <w:sz w:val="22"/>
          <w:szCs w:val="22"/>
        </w:rPr>
        <w:t xml:space="preserve">. Dafina </w:t>
      </w:r>
      <w:proofErr w:type="spellStart"/>
      <w:r w:rsidR="00B77600" w:rsidRPr="00B34214">
        <w:rPr>
          <w:b w:val="0"/>
          <w:sz w:val="22"/>
          <w:szCs w:val="22"/>
        </w:rPr>
        <w:t>Kola</w:t>
      </w:r>
      <w:proofErr w:type="spellEnd"/>
    </w:p>
    <w:p w14:paraId="31B97BA0" w14:textId="77777777" w:rsidR="00B77600" w:rsidRPr="00B34214" w:rsidRDefault="00B77600" w:rsidP="00B77600">
      <w:pPr>
        <w:pStyle w:val="Title"/>
        <w:spacing w:line="312" w:lineRule="auto"/>
        <w:jc w:val="left"/>
        <w:rPr>
          <w:b w:val="0"/>
          <w:sz w:val="22"/>
          <w:szCs w:val="22"/>
        </w:rPr>
      </w:pPr>
      <w:r w:rsidRPr="00B34214">
        <w:rPr>
          <w:b w:val="0"/>
          <w:sz w:val="22"/>
          <w:szCs w:val="22"/>
        </w:rPr>
        <w:t xml:space="preserve">                          Gazetare e MCN </w:t>
      </w:r>
      <w:proofErr w:type="spellStart"/>
      <w:r w:rsidRPr="00B34214">
        <w:rPr>
          <w:b w:val="0"/>
          <w:sz w:val="22"/>
          <w:szCs w:val="22"/>
        </w:rPr>
        <w:t>Tv</w:t>
      </w:r>
      <w:proofErr w:type="spellEnd"/>
      <w:r w:rsidRPr="00B34214">
        <w:rPr>
          <w:b w:val="0"/>
          <w:sz w:val="22"/>
          <w:szCs w:val="22"/>
        </w:rPr>
        <w:t xml:space="preserve">.                     </w:t>
      </w:r>
    </w:p>
    <w:p w14:paraId="33C877F3" w14:textId="77777777" w:rsidR="00D91D70" w:rsidRPr="00B34214" w:rsidRDefault="00D91D70" w:rsidP="00B77600">
      <w:pPr>
        <w:spacing w:after="0" w:line="312" w:lineRule="auto"/>
        <w:jc w:val="both"/>
        <w:rPr>
          <w:rFonts w:ascii="Times New Roman" w:hAnsi="Times New Roman" w:cs="Times New Roman"/>
          <w:sz w:val="21"/>
          <w:szCs w:val="21"/>
          <w:lang w:val="sq-AL"/>
        </w:rPr>
      </w:pPr>
    </w:p>
    <w:p w14:paraId="2CAE826A" w14:textId="77777777" w:rsidR="00B77600" w:rsidRPr="00B34214" w:rsidRDefault="002B6938" w:rsidP="00B77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lang w:val="sq-AL" w:eastAsia="en-GB"/>
        </w:rPr>
      </w:pPr>
      <w:r w:rsidRPr="00B34214">
        <w:rPr>
          <w:rFonts w:ascii="Times New Roman" w:eastAsia="Times New Roman" w:hAnsi="Times New Roman" w:cs="Times New Roman"/>
          <w:i/>
          <w:iCs/>
          <w:color w:val="000000"/>
          <w:lang w:val="sq-AL" w:eastAsia="en-GB"/>
        </w:rPr>
        <w:t>E</w:t>
      </w:r>
      <w:r w:rsidR="00B77600" w:rsidRPr="00B34214">
        <w:rPr>
          <w:rFonts w:ascii="Times New Roman" w:eastAsia="Times New Roman" w:hAnsi="Times New Roman" w:cs="Times New Roman"/>
          <w:i/>
          <w:iCs/>
          <w:color w:val="000000"/>
          <w:lang w:val="sq-AL" w:eastAsia="en-GB"/>
        </w:rPr>
        <w:t xml:space="preserve"> Nderuar </w:t>
      </w:r>
      <w:proofErr w:type="spellStart"/>
      <w:r w:rsidR="00B77600" w:rsidRPr="00B34214">
        <w:rPr>
          <w:rFonts w:ascii="Times New Roman" w:eastAsia="Times New Roman" w:hAnsi="Times New Roman" w:cs="Times New Roman"/>
          <w:i/>
          <w:iCs/>
          <w:color w:val="000000"/>
          <w:lang w:val="sq-AL" w:eastAsia="en-GB"/>
        </w:rPr>
        <w:t>Zj</w:t>
      </w:r>
      <w:proofErr w:type="spellEnd"/>
      <w:r w:rsidR="00B77600" w:rsidRPr="00B34214">
        <w:rPr>
          <w:rFonts w:ascii="Times New Roman" w:eastAsia="Times New Roman" w:hAnsi="Times New Roman" w:cs="Times New Roman"/>
          <w:i/>
          <w:iCs/>
          <w:color w:val="000000"/>
          <w:lang w:val="sq-AL" w:eastAsia="en-GB"/>
        </w:rPr>
        <w:t xml:space="preserve">. </w:t>
      </w:r>
      <w:proofErr w:type="spellStart"/>
      <w:r w:rsidR="00B77600" w:rsidRPr="00B34214">
        <w:rPr>
          <w:rFonts w:ascii="Times New Roman" w:eastAsia="Times New Roman" w:hAnsi="Times New Roman" w:cs="Times New Roman"/>
          <w:i/>
          <w:iCs/>
          <w:color w:val="000000"/>
          <w:lang w:val="sq-AL" w:eastAsia="en-GB"/>
        </w:rPr>
        <w:t>Kola</w:t>
      </w:r>
      <w:proofErr w:type="spellEnd"/>
    </w:p>
    <w:p w14:paraId="3DCDEDE1" w14:textId="77777777" w:rsidR="00B77600" w:rsidRPr="00B34214" w:rsidRDefault="00B77600" w:rsidP="00B77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"/>
          <w:szCs w:val="4"/>
          <w:lang w:val="sq-AL" w:eastAsia="en-GB"/>
        </w:rPr>
      </w:pPr>
    </w:p>
    <w:p w14:paraId="202BB49F" w14:textId="77777777" w:rsidR="00D84B60" w:rsidRPr="00B34214" w:rsidRDefault="00B77600" w:rsidP="00B7760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U njoh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m me k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rkes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n Tuaj</w:t>
      </w:r>
      <w:r w:rsidR="00732E3B" w:rsidRPr="00B34214">
        <w:rPr>
          <w:rFonts w:ascii="Times New Roman" w:hAnsi="Times New Roman" w:cs="Times New Roman"/>
          <w:lang w:val="sq-AL"/>
        </w:rPr>
        <w:t>,</w:t>
      </w:r>
      <w:r w:rsidRPr="00B34214">
        <w:rPr>
          <w:rFonts w:ascii="Times New Roman" w:hAnsi="Times New Roman" w:cs="Times New Roman"/>
          <w:lang w:val="sq-AL"/>
        </w:rPr>
        <w:t xml:space="preserve"> sipas t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cil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s bazuar n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ligjin p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 t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drejt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n e informimit, k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rk</w:t>
      </w:r>
      <w:r w:rsidR="00500DDF" w:rsidRPr="00B34214">
        <w:rPr>
          <w:rFonts w:ascii="Times New Roman" w:hAnsi="Times New Roman" w:cs="Times New Roman"/>
          <w:lang w:val="sq-AL"/>
        </w:rPr>
        <w:t>oni informacion lidhur parashikimet ligjore apo aktet rregullative lidhur me sendet e ndaluara</w:t>
      </w:r>
      <w:r w:rsidR="00732E3B" w:rsidRPr="00B34214">
        <w:rPr>
          <w:rFonts w:ascii="Times New Roman" w:hAnsi="Times New Roman" w:cs="Times New Roman"/>
          <w:lang w:val="sq-AL"/>
        </w:rPr>
        <w:t xml:space="preserve"> 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732E3B" w:rsidRPr="00B34214">
        <w:rPr>
          <w:rFonts w:ascii="Times New Roman" w:hAnsi="Times New Roman" w:cs="Times New Roman"/>
          <w:lang w:val="sq-AL"/>
        </w:rPr>
        <w:t xml:space="preserve"> burgje</w:t>
      </w:r>
      <w:r w:rsidR="00500DDF" w:rsidRPr="00B34214">
        <w:rPr>
          <w:rFonts w:ascii="Times New Roman" w:hAnsi="Times New Roman" w:cs="Times New Roman"/>
          <w:lang w:val="sq-AL"/>
        </w:rPr>
        <w:t>, masat organizative p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="00500DDF" w:rsidRPr="00B34214">
        <w:rPr>
          <w:rFonts w:ascii="Times New Roman" w:hAnsi="Times New Roman" w:cs="Times New Roman"/>
          <w:lang w:val="sq-AL"/>
        </w:rPr>
        <w:t>r parandalimin kontrollin dhe kapjen e k</w:t>
      </w:r>
      <w:r w:rsidR="001771EC" w:rsidRPr="00B34214">
        <w:rPr>
          <w:rFonts w:ascii="Times New Roman" w:hAnsi="Times New Roman" w:cs="Times New Roman"/>
          <w:lang w:val="sq-AL"/>
        </w:rPr>
        <w:t>ë</w:t>
      </w:r>
      <w:r w:rsidR="00500DDF" w:rsidRPr="00B34214">
        <w:rPr>
          <w:rFonts w:ascii="Times New Roman" w:hAnsi="Times New Roman" w:cs="Times New Roman"/>
          <w:lang w:val="sq-AL"/>
        </w:rPr>
        <w:t xml:space="preserve">tyre sendeve nga policia e burgjeve, </w:t>
      </w:r>
      <w:r w:rsidR="00732E3B" w:rsidRPr="00B34214">
        <w:rPr>
          <w:rFonts w:ascii="Times New Roman" w:hAnsi="Times New Roman" w:cs="Times New Roman"/>
          <w:lang w:val="sq-AL"/>
        </w:rPr>
        <w:t xml:space="preserve">etj. </w:t>
      </w:r>
      <w:r w:rsidR="00500DDF" w:rsidRPr="00B34214">
        <w:rPr>
          <w:rFonts w:ascii="Times New Roman" w:hAnsi="Times New Roman" w:cs="Times New Roman"/>
          <w:lang w:val="sq-AL"/>
        </w:rPr>
        <w:t>duke kërkuar konkretisht s</w:t>
      </w:r>
      <w:r w:rsidR="00D84B60" w:rsidRPr="00B34214">
        <w:rPr>
          <w:rFonts w:ascii="Times New Roman" w:hAnsi="Times New Roman" w:cs="Times New Roman"/>
          <w:lang w:val="sq-AL"/>
        </w:rPr>
        <w:t>i vijon:</w:t>
      </w:r>
    </w:p>
    <w:p w14:paraId="47BCF01C" w14:textId="77777777" w:rsidR="00D15527" w:rsidRPr="00B34214" w:rsidRDefault="00D15527" w:rsidP="00B7760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sq-AL"/>
        </w:rPr>
      </w:pPr>
    </w:p>
    <w:p w14:paraId="36542C6D" w14:textId="77777777" w:rsidR="00D84B60" w:rsidRPr="00B34214" w:rsidRDefault="00D84B60" w:rsidP="001771E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A ka nj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list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e cila p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rcakton sendet e ndaluara brenda IEVP ve  dhe si p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rdit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sohet kjo.</w:t>
      </w:r>
    </w:p>
    <w:p w14:paraId="56392BA9" w14:textId="77777777" w:rsidR="00D84B60" w:rsidRPr="00B34214" w:rsidRDefault="00D84B60" w:rsidP="001771E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Cilat jan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masat p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r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garantuar q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</w:t>
      </w:r>
      <w:r w:rsidR="00732E3B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asnjë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send i </w:t>
      </w:r>
      <w:r w:rsidR="00732E3B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paligjshëm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mos futet 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regjimin e </w:t>
      </w:r>
      <w:r w:rsidR="00732E3B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brendshëm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IEVP , si  organizohen dhe nga kush zbatohen kontrollet brenda regjimit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IEVP?</w:t>
      </w:r>
    </w:p>
    <w:p w14:paraId="6A4CD8F8" w14:textId="77777777" w:rsidR="00D84B60" w:rsidRPr="00B34214" w:rsidRDefault="00D84B60" w:rsidP="001771E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Sa kontrolle jan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organizuar nga Drejtoria e Përgjithshme e Burgjeve brenda vitit 2021, ose 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vite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tjera q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ju keni evidenca, këto kontrolle organizohen </w:t>
      </w:r>
      <w:r w:rsidR="00732E3B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vetëm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nga DPB?</w:t>
      </w:r>
    </w:p>
    <w:p w14:paraId="212C957C" w14:textId="77777777" w:rsidR="00D84B60" w:rsidRPr="00B34214" w:rsidRDefault="00D84B60" w:rsidP="001771E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Cilat jan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masat q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k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to kontrolle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mos dekonspirohen? Cila 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sht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procedura q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ju ndiqni 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k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rast ? </w:t>
      </w:r>
    </w:p>
    <w:p w14:paraId="466F8565" w14:textId="77777777" w:rsidR="00D84B60" w:rsidRPr="00B34214" w:rsidRDefault="00D84B60" w:rsidP="001771E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Ka evidenca p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r sendet e paligjshme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sekuestruara 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IEVP gjat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vitit 2021, ose n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vite 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tjera kur ju keni evidenca ? Sa 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sht</w:t>
      </w:r>
      <w:r w:rsidR="001771EC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numri i sekuestrimeve dhe sendet e sekuestruara me shpesh</w:t>
      </w:r>
      <w:r w:rsidRPr="00B34214">
        <w:rPr>
          <w:rFonts w:ascii="Times New Roman" w:eastAsia="Times New Roman" w:hAnsi="Times New Roman" w:cs="Times New Roman"/>
          <w:b/>
          <w:i/>
          <w:iCs/>
          <w:lang w:val="sq-AL"/>
        </w:rPr>
        <w:t>?</w:t>
      </w:r>
    </w:p>
    <w:p w14:paraId="3F5D5B3E" w14:textId="77777777" w:rsidR="001771EC" w:rsidRPr="00B34214" w:rsidRDefault="001771EC" w:rsidP="001771E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Ka pasur raste kur punonjësit e IEVP janë proceduar administrativisht apo penalisht, për shkak se kane lejuar apo neglizhuar futjen e sendeve të paligjshme </w:t>
      </w:r>
      <w:r w:rsidR="00B34214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brenda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IEVP ?</w:t>
      </w:r>
    </w:p>
    <w:p w14:paraId="7B823468" w14:textId="77777777" w:rsidR="00D84B60" w:rsidRPr="00B34214" w:rsidRDefault="001771EC" w:rsidP="00D1552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Përdoren pajisje për bllokimin e valëve telefonike në perimetrin e IEVP ? Nëse po sa pajisje të tilla janë në </w:t>
      </w:r>
      <w:r w:rsidR="00B34214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përdorim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? A janë në funksion gjatë 24 </w:t>
      </w:r>
      <w:r w:rsidR="00B34214"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orëve</w:t>
      </w: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 xml:space="preserve"> dhe kush i menaxhon ato ? </w:t>
      </w:r>
    </w:p>
    <w:p w14:paraId="4D2186A5" w14:textId="77777777" w:rsidR="000819B7" w:rsidRPr="00B34214" w:rsidRDefault="000819B7" w:rsidP="00D1552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B34214">
        <w:rPr>
          <w:rFonts w:ascii="Times New Roman" w:eastAsia="Times New Roman" w:hAnsi="Times New Roman" w:cs="Times New Roman"/>
          <w:bCs/>
          <w:i/>
          <w:iCs/>
          <w:lang w:val="sq-AL"/>
        </w:rPr>
        <w:t>Në sa raste shtetasve, të cilëve u është sekuestruar send i paligjshëm janë proceduar penalisht ose janë raportuar nga ju ?</w:t>
      </w:r>
    </w:p>
    <w:p w14:paraId="1A37545E" w14:textId="77777777" w:rsidR="00D15527" w:rsidRPr="00B34214" w:rsidRDefault="00D15527" w:rsidP="00D155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4"/>
          <w:szCs w:val="4"/>
          <w:lang w:val="sq-AL"/>
        </w:rPr>
      </w:pPr>
    </w:p>
    <w:p w14:paraId="57AC4741" w14:textId="77777777" w:rsidR="00D84B60" w:rsidRPr="00B34214" w:rsidRDefault="00D15527" w:rsidP="00732E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val="sq-AL"/>
        </w:rPr>
      </w:pPr>
      <w:r w:rsidRPr="00B34214">
        <w:rPr>
          <w:rFonts w:ascii="Times New Roman" w:eastAsia="Times New Roman" w:hAnsi="Times New Roman" w:cs="Times New Roman"/>
          <w:bCs/>
          <w:lang w:val="sq-AL"/>
        </w:rPr>
        <w:t>Paraprakisht shprehim vlerësim për tematiken e zgjedhur për trajtim pasi padyshim ka interes të lartë publik çështja e sigurisë në burgje, si një faktor që ndikon drejtpërdrejte edhe në sigurinë publik</w:t>
      </w:r>
      <w:r w:rsidR="00732E3B" w:rsidRPr="00B34214">
        <w:rPr>
          <w:rFonts w:ascii="Times New Roman" w:eastAsia="Times New Roman" w:hAnsi="Times New Roman" w:cs="Times New Roman"/>
          <w:bCs/>
          <w:lang w:val="sq-AL"/>
        </w:rPr>
        <w:t>e.</w:t>
      </w:r>
      <w:r w:rsidR="000819B7" w:rsidRPr="00B34214">
        <w:rPr>
          <w:rFonts w:ascii="Times New Roman" w:eastAsia="Times New Roman" w:hAnsi="Times New Roman" w:cs="Times New Roman"/>
          <w:bCs/>
          <w:lang w:val="sq-AL"/>
        </w:rPr>
        <w:t xml:space="preserve"> </w:t>
      </w:r>
    </w:p>
    <w:p w14:paraId="07366FCB" w14:textId="77777777" w:rsidR="00D15527" w:rsidRPr="00B34214" w:rsidRDefault="00D15527" w:rsidP="00D15527">
      <w:pPr>
        <w:spacing w:after="0" w:line="360" w:lineRule="auto"/>
        <w:contextualSpacing/>
        <w:jc w:val="both"/>
        <w:rPr>
          <w:rFonts w:ascii="Times New Roman" w:hAnsi="Times New Roman" w:cs="Times New Roman"/>
          <w:sz w:val="8"/>
          <w:szCs w:val="8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E6B76CB" w14:textId="77777777" w:rsidR="00732E3B" w:rsidRPr="00B34214" w:rsidRDefault="00732E3B" w:rsidP="00D15527">
      <w:pPr>
        <w:spacing w:after="0" w:line="360" w:lineRule="auto"/>
        <w:contextualSpacing/>
        <w:jc w:val="both"/>
        <w:rPr>
          <w:rFonts w:asciiTheme="majorBidi" w:hAnsiTheme="majorBidi" w:cstheme="majorBidi"/>
          <w:lang w:val="sq-AL"/>
        </w:rPr>
      </w:pP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detyrat kryesore t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Policis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Burgjeve, n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kuadër t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garantimit t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sigurisë </w:t>
      </w:r>
      <w:r w:rsidRPr="00B34214">
        <w:rPr>
          <w:rFonts w:asciiTheme="majorBidi" w:hAnsiTheme="majorBidi" w:cstheme="majorBidi"/>
          <w:lang w:val="sq-AL"/>
        </w:rPr>
        <w:t>në institucionet e ekzekutimit të vendimeve penale, si dhe në institucionet ku shoqërohen apo transferohen të burgosurit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sht</w:t>
      </w:r>
      <w:r w:rsidR="001E6950"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Theme="majorBidi" w:hAnsiTheme="majorBidi" w:cstheme="majorBidi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edhe </w:t>
      </w:r>
      <w:r w:rsidRPr="00B34214">
        <w:rPr>
          <w:rFonts w:asciiTheme="majorBidi" w:hAnsiTheme="majorBidi" w:cstheme="majorBidi"/>
          <w:lang w:val="sq-AL"/>
        </w:rPr>
        <w:t>kontrolli për sende të ndaluara të burgosurit, regjimin e brendshëm dhe të jashtëm, si dhe personelin e personat që hyjnë dhe dalin në regjimin e brendshëm.</w:t>
      </w:r>
    </w:p>
    <w:p w14:paraId="0BB91E7E" w14:textId="77777777" w:rsidR="005804E5" w:rsidRPr="00B34214" w:rsidRDefault="00732E3B" w:rsidP="00D15527">
      <w:pPr>
        <w:spacing w:after="0" w:line="360" w:lineRule="auto"/>
        <w:contextualSpacing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D1552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Kategoria e sendeve të ndaluara në mjediset e burgjeve nd</w:t>
      </w:r>
      <w:r w:rsidR="001E477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D1552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vite ka përbër</w:t>
      </w:r>
      <w:r w:rsidR="001E477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D1552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një sfidë tejet shqetësuese</w:t>
      </w:r>
      <w:r w:rsidR="005804E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57D38BF5" w14:textId="77777777" w:rsidR="00732E3B" w:rsidRPr="00B34214" w:rsidRDefault="00732E3B" w:rsidP="00D15527">
      <w:pPr>
        <w:spacing w:after="0" w:line="360" w:lineRule="auto"/>
        <w:contextualSpacing/>
        <w:jc w:val="both"/>
        <w:rPr>
          <w:rFonts w:ascii="Times New Roman" w:hAnsi="Times New Roman" w:cs="Times New Roman"/>
          <w:sz w:val="6"/>
          <w:szCs w:val="6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9AD1B14" w14:textId="77777777" w:rsidR="00732E3B" w:rsidRPr="00B34214" w:rsidRDefault="00732E3B" w:rsidP="001E6950">
      <w:pPr>
        <w:spacing w:after="0" w:line="360" w:lineRule="auto"/>
        <w:contextualSpacing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rregulloren e p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rgjithshme t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burgjeve jan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nominuara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kategoritë 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 cilat jan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sende t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ndaluara n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burgje, konkretisht sipas neni 21 t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Rregullores përcaktohet se: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34214">
        <w:rPr>
          <w:rFonts w:ascii="Times New Roman" w:eastAsia="Times New Roman" w:hAnsi="Times New Roman" w:cs="Times New Roman"/>
          <w:color w:val="000000"/>
          <w:lang w:val="sq-AL"/>
        </w:rPr>
        <w:t xml:space="preserve">Në 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mjediset e brendshme</w:t>
      </w:r>
      <w:r w:rsidRPr="00B34214">
        <w:rPr>
          <w:rFonts w:ascii="Times New Roman" w:eastAsia="Times New Roman" w:hAnsi="Times New Roman" w:cs="Times New Roman"/>
          <w:color w:val="000000"/>
          <w:lang w:val="sq-AL"/>
        </w:rPr>
        <w:t xml:space="preserve"> të IEVP-së nuk lejohet të mbahen dhe të qarkullohen nga të paraburgosurit dhe të dënuarit:</w:t>
      </w:r>
    </w:p>
    <w:p w14:paraId="30F4CFBE" w14:textId="77777777" w:rsidR="00732E3B" w:rsidRPr="00B34214" w:rsidRDefault="00732E3B" w:rsidP="001E6950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objektet, mbajtja e të cilave përbën vepër penale;</w:t>
      </w:r>
    </w:p>
    <w:p w14:paraId="3AD28111" w14:textId="77777777" w:rsidR="00732E3B" w:rsidRPr="00B34214" w:rsidRDefault="00732E3B" w:rsidP="001E6950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sendet që rrezikojnë jetën dhe shëndetin e të burgosurve dhe të personelit, si dhe sigurinë e institucionit;</w:t>
      </w:r>
    </w:p>
    <w:p w14:paraId="38AE493C" w14:textId="77777777" w:rsidR="00732E3B" w:rsidRPr="00B34214" w:rsidRDefault="00732E3B" w:rsidP="001E6950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pajisje transmetimi dhe komunikimi, përfshirë aparatet celulare dhe fotografike;</w:t>
      </w:r>
    </w:p>
    <w:p w14:paraId="113C5765" w14:textId="77777777" w:rsidR="00732E3B" w:rsidRPr="00B34214" w:rsidRDefault="001E6950" w:rsidP="001E695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ç</w:t>
      </w:r>
      <w:r w:rsidR="00732E3B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vlera monetare të çdo lloji;</w:t>
      </w:r>
    </w:p>
    <w:p w14:paraId="52F173F0" w14:textId="77777777" w:rsidR="00732E3B" w:rsidRPr="00B34214" w:rsidRDefault="00732E3B" w:rsidP="001E6950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pajisje të njëjta me ato që ofrohen nga institucioni, të cilat janë pjesë e dhomës apo e mjediseve të përbashkëta;</w:t>
      </w:r>
    </w:p>
    <w:p w14:paraId="13F9AB83" w14:textId="77777777" w:rsidR="00732E3B" w:rsidRPr="00B34214" w:rsidRDefault="00732E3B" w:rsidP="001E6950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dh)sende me karakter diskriminues apo uniforma ushtarake;</w:t>
      </w:r>
    </w:p>
    <w:p w14:paraId="6C357496" w14:textId="77777777" w:rsidR="00732E3B" w:rsidRPr="00B34214" w:rsidRDefault="00732E3B" w:rsidP="001E6950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bizhuteri, përveç atyre të lejuara sipas përcaktimeve të bëra në Rregulloren e Brendshme të Institucionit;</w:t>
      </w:r>
    </w:p>
    <w:p w14:paraId="59C6A0F1" w14:textId="77777777" w:rsidR="00732E3B" w:rsidRPr="00B34214" w:rsidRDefault="00732E3B" w:rsidP="001E6950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më shumë se një </w:t>
      </w:r>
      <w:r w:rsid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TV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dhe frigorifer sipas përcaktimeve në Rregulloren e Brendshme të IEVP. </w:t>
      </w:r>
    </w:p>
    <w:p w14:paraId="34192088" w14:textId="77777777" w:rsidR="00FE0346" w:rsidRPr="00B34214" w:rsidRDefault="00FE0346" w:rsidP="00D15527">
      <w:pPr>
        <w:spacing w:after="0" w:line="360" w:lineRule="auto"/>
        <w:contextualSpacing/>
        <w:jc w:val="both"/>
        <w:rPr>
          <w:rFonts w:ascii="Times New Roman" w:hAnsi="Times New Roman" w:cs="Times New Roman"/>
          <w:sz w:val="6"/>
          <w:szCs w:val="6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301D939" w14:textId="77777777" w:rsidR="00204D12" w:rsidRPr="00B34214" w:rsidRDefault="00FE0346" w:rsidP="00FE0346">
      <w:p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N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fakt ndër llojet e sendeve t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ndaluara q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tentohet mbajtja p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rdorimi dhe qarkullimi i tyre dhe q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has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n me shp</w:t>
      </w:r>
      <w:r w:rsidR="00C05391" w:rsidRPr="00B34214">
        <w:rPr>
          <w:rFonts w:ascii="Times New Roman" w:hAnsi="Times New Roman" w:cs="Times New Roman"/>
          <w:lang w:val="sq-AL"/>
        </w:rPr>
        <w:t>e</w:t>
      </w:r>
      <w:r w:rsidRPr="00B34214">
        <w:rPr>
          <w:rFonts w:ascii="Times New Roman" w:hAnsi="Times New Roman" w:cs="Times New Roman"/>
          <w:lang w:val="sq-AL"/>
        </w:rPr>
        <w:t>sh jan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>, si dhe paraqesin rrezik serioz p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>r sigurinë 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 xml:space="preserve"> burg jan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204D12" w:rsidRPr="00B34214">
        <w:rPr>
          <w:rFonts w:ascii="Times New Roman" w:hAnsi="Times New Roman" w:cs="Times New Roman"/>
          <w:lang w:val="sq-AL"/>
        </w:rPr>
        <w:t>: mjetet e komunikimit celular,</w:t>
      </w:r>
      <w:r w:rsidRPr="00B34214">
        <w:rPr>
          <w:rFonts w:ascii="Times New Roman" w:hAnsi="Times New Roman" w:cs="Times New Roman"/>
          <w:lang w:val="sq-AL"/>
        </w:rPr>
        <w:t xml:space="preserve"> lendet narkotike</w:t>
      </w:r>
      <w:r w:rsidRPr="00B34214">
        <w:rPr>
          <w:rStyle w:val="FootnoteReference"/>
          <w:rFonts w:ascii="Times New Roman" w:hAnsi="Times New Roman" w:cs="Times New Roman"/>
          <w:lang w:val="sq-AL"/>
        </w:rPr>
        <w:footnoteReference w:id="1"/>
      </w:r>
      <w:r w:rsidRPr="00B34214">
        <w:rPr>
          <w:rFonts w:ascii="Times New Roman" w:hAnsi="Times New Roman" w:cs="Times New Roman"/>
          <w:lang w:val="sq-AL"/>
        </w:rPr>
        <w:t xml:space="preserve">, mjetet e improvizuara </w:t>
      </w:r>
      <w:r w:rsidR="00204D12" w:rsidRPr="00B34214">
        <w:rPr>
          <w:rFonts w:ascii="Times New Roman" w:hAnsi="Times New Roman" w:cs="Times New Roman"/>
          <w:lang w:val="sq-AL"/>
        </w:rPr>
        <w:t>mprehëse</w:t>
      </w:r>
      <w:r w:rsidRPr="00B34214">
        <w:rPr>
          <w:rStyle w:val="FootnoteReference"/>
          <w:rFonts w:ascii="Times New Roman" w:hAnsi="Times New Roman" w:cs="Times New Roman"/>
          <w:lang w:val="sq-AL"/>
        </w:rPr>
        <w:footnoteReference w:id="2"/>
      </w:r>
      <w:r w:rsidRPr="00B34214">
        <w:rPr>
          <w:rFonts w:ascii="Times New Roman" w:hAnsi="Times New Roman" w:cs="Times New Roman"/>
          <w:lang w:val="sq-AL"/>
        </w:rPr>
        <w:t xml:space="preserve">, </w:t>
      </w:r>
      <w:r w:rsidR="00204D12" w:rsidRPr="00B34214">
        <w:rPr>
          <w:rFonts w:ascii="Times New Roman" w:hAnsi="Times New Roman" w:cs="Times New Roman"/>
          <w:lang w:val="sq-AL"/>
        </w:rPr>
        <w:t xml:space="preserve">ka raste dhe </w:t>
      </w:r>
      <w:r w:rsidRPr="00B34214">
        <w:rPr>
          <w:rFonts w:ascii="Times New Roman" w:hAnsi="Times New Roman" w:cs="Times New Roman"/>
          <w:lang w:val="sq-AL"/>
        </w:rPr>
        <w:t xml:space="preserve">pije </w:t>
      </w:r>
      <w:r w:rsidR="00204D12" w:rsidRPr="00B34214">
        <w:rPr>
          <w:rFonts w:ascii="Times New Roman" w:hAnsi="Times New Roman" w:cs="Times New Roman"/>
          <w:lang w:val="sq-AL"/>
        </w:rPr>
        <w:t xml:space="preserve">alkoolikë </w:t>
      </w:r>
      <w:r w:rsidR="00C05391" w:rsidRPr="00B34214">
        <w:rPr>
          <w:rFonts w:ascii="Times New Roman" w:hAnsi="Times New Roman" w:cs="Times New Roman"/>
          <w:lang w:val="sq-AL"/>
        </w:rPr>
        <w:t>(</w:t>
      </w:r>
      <w:r w:rsidRPr="00B34214">
        <w:rPr>
          <w:rFonts w:ascii="Times New Roman" w:hAnsi="Times New Roman" w:cs="Times New Roman"/>
          <w:lang w:val="sq-AL"/>
        </w:rPr>
        <w:t>q</w:t>
      </w:r>
      <w:r w:rsidR="00204D12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</w:t>
      </w:r>
      <w:r w:rsidR="00C05391" w:rsidRPr="00B34214">
        <w:rPr>
          <w:rFonts w:ascii="Times New Roman" w:hAnsi="Times New Roman" w:cs="Times New Roman"/>
          <w:lang w:val="sq-AL"/>
        </w:rPr>
        <w:t>ndodh edhe q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204D12" w:rsidRPr="00B34214">
        <w:rPr>
          <w:rFonts w:ascii="Times New Roman" w:hAnsi="Times New Roman" w:cs="Times New Roman"/>
          <w:lang w:val="sq-AL"/>
        </w:rPr>
        <w:t xml:space="preserve"> e nxjerrin përmes distilimit të frutave </w:t>
      </w:r>
      <w:r w:rsidR="00C05391" w:rsidRPr="00B34214">
        <w:rPr>
          <w:rFonts w:ascii="Times New Roman" w:hAnsi="Times New Roman" w:cs="Times New Roman"/>
          <w:lang w:val="sq-AL"/>
        </w:rPr>
        <w:t xml:space="preserve">- </w:t>
      </w:r>
      <w:r w:rsidR="00204D12" w:rsidRPr="00B34214">
        <w:rPr>
          <w:rFonts w:ascii="Times New Roman" w:hAnsi="Times New Roman" w:cs="Times New Roman"/>
          <w:lang w:val="sq-AL"/>
        </w:rPr>
        <w:t>natyrisht që në sasi të vogël).</w:t>
      </w:r>
    </w:p>
    <w:p w14:paraId="38F7350D" w14:textId="77777777" w:rsidR="00C05391" w:rsidRPr="00B34214" w:rsidRDefault="00C05391" w:rsidP="00FE0346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  <w:lang w:val="sq-AL"/>
        </w:rPr>
      </w:pPr>
    </w:p>
    <w:p w14:paraId="7EBB094A" w14:textId="77777777" w:rsidR="00FE0346" w:rsidRPr="00B34214" w:rsidRDefault="00204D12" w:rsidP="00FE0346">
      <w:p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Lidhur me sendet e ndaluara celular, s</w:t>
      </w:r>
      <w:r w:rsidR="00FE0346" w:rsidRPr="00B34214">
        <w:rPr>
          <w:rFonts w:ascii="Times New Roman" w:hAnsi="Times New Roman" w:cs="Times New Roman"/>
          <w:lang w:val="sq-AL"/>
        </w:rPr>
        <w:t>iç dihet pikërisht:</w:t>
      </w:r>
    </w:p>
    <w:p w14:paraId="6860465B" w14:textId="77777777" w:rsidR="00FE0346" w:rsidRPr="00B34214" w:rsidRDefault="00FE0346" w:rsidP="00FE034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 xml:space="preserve">për shkak të rrezikshmërisë së lartë të kësaj shkelje, që prej vitit 2015 me ndryshimet ligjore, </w:t>
      </w:r>
      <w:r w:rsidRPr="00B34214">
        <w:rPr>
          <w:rFonts w:ascii="Times New Roman" w:hAnsi="Times New Roman" w:cs="Times New Roman"/>
          <w:i/>
          <w:lang w:val="sq-AL"/>
        </w:rPr>
        <w:t>futja ose mbajtja e sendeve të ndaluara në burg</w:t>
      </w:r>
      <w:r w:rsidRPr="00B34214">
        <w:rPr>
          <w:rFonts w:ascii="Times New Roman" w:hAnsi="Times New Roman" w:cs="Times New Roman"/>
          <w:lang w:val="sq-AL"/>
        </w:rPr>
        <w:t xml:space="preserve"> u shtua si vepër penale e veçantë në Kodin penal, në kapitullin ‘Vepra Penale Kundër Drejtësisë’, konkretisht neni 324/a, ndërsa </w:t>
      </w:r>
      <w:r w:rsidR="00204D12" w:rsidRPr="00B34214">
        <w:rPr>
          <w:rFonts w:ascii="Times New Roman" w:hAnsi="Times New Roman" w:cs="Times New Roman"/>
          <w:lang w:val="sq-AL"/>
        </w:rPr>
        <w:t>me tej</w:t>
      </w:r>
    </w:p>
    <w:p w14:paraId="5077EF3E" w14:textId="77777777" w:rsidR="00FE0346" w:rsidRPr="00B34214" w:rsidRDefault="00FE0346" w:rsidP="00FE034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 xml:space="preserve">për domosdoshmërinë e parandalimit të komunikimit, ndërveprimit dhe koordinimit mes të burgosurish, për kategori të caktuara të tyre </w:t>
      </w:r>
      <w:r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me ndryshimet ligjore të fund vitit 2018 është parashikuar edhe vendosja e tyre në </w:t>
      </w:r>
      <w:proofErr w:type="spellStart"/>
      <w:r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rregjim</w:t>
      </w:r>
      <w:proofErr w:type="spellEnd"/>
      <w:r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të posaçëm (41 bis) - e madje në këtë regjim janë vendosur </w:t>
      </w:r>
      <w:r w:rsidR="00204D12"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të burgosur deri tani.</w:t>
      </w:r>
    </w:p>
    <w:p w14:paraId="242203BA" w14:textId="77777777" w:rsidR="00204D12" w:rsidRPr="00B34214" w:rsidRDefault="00C05391" w:rsidP="00204D1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Ndërkohë</w:t>
      </w:r>
      <w:r w:rsidR="00204D12"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</w:t>
      </w:r>
      <w:r w:rsidR="008E3B21"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204D12" w:rsidRPr="00B34214">
        <w:rPr>
          <w:rFonts w:ascii="Times New Roman" w:hAnsi="Times New Roman" w:cs="Times New Roman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kuadrin administrativ, g</w:t>
      </w:r>
      <w:r w:rsidR="00204D12" w:rsidRPr="00B34214">
        <w:rPr>
          <w:rFonts w:ascii="Times New Roman" w:hAnsi="Times New Roman" w:cs="Times New Roman"/>
          <w:lang w:val="sq-AL"/>
        </w:rPr>
        <w:t>jithnjë për rastet e kapjes së sendeve të ndaluara në burgje (celular</w:t>
      </w:r>
      <w:r w:rsidRPr="00B34214">
        <w:rPr>
          <w:rFonts w:ascii="Times New Roman" w:hAnsi="Times New Roman" w:cs="Times New Roman"/>
          <w:lang w:val="sq-AL"/>
        </w:rPr>
        <w:t xml:space="preserve"> etj.</w:t>
      </w:r>
      <w:r w:rsidR="00204D12" w:rsidRPr="00B34214">
        <w:rPr>
          <w:rFonts w:ascii="Times New Roman" w:hAnsi="Times New Roman" w:cs="Times New Roman"/>
          <w:lang w:val="sq-AL"/>
        </w:rPr>
        <w:t xml:space="preserve">) </w:t>
      </w:r>
      <w:r w:rsidR="008E3B21" w:rsidRPr="00B34214">
        <w:rPr>
          <w:rFonts w:ascii="Times New Roman" w:hAnsi="Times New Roman" w:cs="Times New Roman"/>
          <w:lang w:val="sq-AL"/>
        </w:rPr>
        <w:t xml:space="preserve">kemi marrë edhe masën e vendosjes në </w:t>
      </w:r>
      <w:proofErr w:type="spellStart"/>
      <w:r w:rsidR="008E3B21" w:rsidRPr="00B34214">
        <w:rPr>
          <w:rFonts w:ascii="Times New Roman" w:hAnsi="Times New Roman" w:cs="Times New Roman"/>
          <w:lang w:val="sq-AL"/>
        </w:rPr>
        <w:t>rregjim</w:t>
      </w:r>
      <w:proofErr w:type="spellEnd"/>
      <w:r w:rsidR="008E3B21" w:rsidRPr="00B34214">
        <w:rPr>
          <w:rFonts w:ascii="Times New Roman" w:hAnsi="Times New Roman" w:cs="Times New Roman"/>
          <w:lang w:val="sq-AL"/>
        </w:rPr>
        <w:t xml:space="preserve"> të mbikëqyrjes së veçantë</w:t>
      </w:r>
      <w:r w:rsidR="008E3B21" w:rsidRPr="00B34214">
        <w:rPr>
          <w:rStyle w:val="FootnoteReference"/>
          <w:rFonts w:ascii="Times New Roman" w:hAnsi="Times New Roman" w:cs="Times New Roman"/>
          <w:lang w:val="sq-AL"/>
        </w:rPr>
        <w:footnoteReference w:id="3"/>
      </w:r>
      <w:r w:rsidR="008E3B21" w:rsidRPr="00B34214">
        <w:rPr>
          <w:rFonts w:ascii="Times New Roman" w:hAnsi="Times New Roman" w:cs="Times New Roman"/>
          <w:lang w:val="sq-AL"/>
        </w:rPr>
        <w:t xml:space="preserve"> - masë e cila pavarësisht se parashikohej në legjislacion që prej vitit 1998 f</w:t>
      </w:r>
      <w:r w:rsidRPr="00B34214">
        <w:rPr>
          <w:rFonts w:ascii="Times New Roman" w:hAnsi="Times New Roman" w:cs="Times New Roman"/>
          <w:lang w:val="sq-AL"/>
        </w:rPr>
        <w:t>ill</w:t>
      </w:r>
      <w:r w:rsidR="008E3B21" w:rsidRPr="00B34214">
        <w:rPr>
          <w:rFonts w:ascii="Times New Roman" w:hAnsi="Times New Roman" w:cs="Times New Roman"/>
          <w:lang w:val="sq-AL"/>
        </w:rPr>
        <w:t xml:space="preserve">oi aplikimin në vitin 2019 duke u vlerësuar si e ligjshme edhe përmes verifikimit gjyqësor </w:t>
      </w:r>
      <w:r w:rsidRPr="00B34214">
        <w:rPr>
          <w:rFonts w:ascii="Times New Roman" w:hAnsi="Times New Roman" w:cs="Times New Roman"/>
          <w:lang w:val="sq-AL"/>
        </w:rPr>
        <w:t>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dhjetëra e dhjetëra raste</w:t>
      </w:r>
    </w:p>
    <w:p w14:paraId="47F5C71E" w14:textId="77777777" w:rsidR="00C05391" w:rsidRPr="00B34214" w:rsidRDefault="00C05391" w:rsidP="00204D12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sq-AL"/>
        </w:rPr>
      </w:pPr>
    </w:p>
    <w:p w14:paraId="3AE4ADDA" w14:textId="77777777" w:rsidR="008E3B21" w:rsidRPr="00B34214" w:rsidRDefault="00204D12" w:rsidP="00204D12">
      <w:p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 xml:space="preserve">Drejtoria e Përgjithshme e Burgjeve </w:t>
      </w:r>
      <w:r w:rsidR="008E3B21" w:rsidRPr="00B34214">
        <w:rPr>
          <w:rFonts w:ascii="Times New Roman" w:hAnsi="Times New Roman" w:cs="Times New Roman"/>
          <w:lang w:val="sq-AL"/>
        </w:rPr>
        <w:t>n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funksion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</w:t>
      </w:r>
      <w:r w:rsidR="00166D4E" w:rsidRPr="00B34214">
        <w:rPr>
          <w:rFonts w:ascii="Times New Roman" w:hAnsi="Times New Roman" w:cs="Times New Roman"/>
          <w:lang w:val="sq-AL"/>
        </w:rPr>
        <w:t>goditjes</w:t>
      </w:r>
      <w:r w:rsidR="008E3B21" w:rsidRPr="00B34214">
        <w:rPr>
          <w:rFonts w:ascii="Times New Roman" w:hAnsi="Times New Roman" w:cs="Times New Roman"/>
          <w:lang w:val="sq-AL"/>
        </w:rPr>
        <w:t xml:space="preserve"> s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fenomenit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ardhjes n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posedim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sendeve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ndaluara nga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 burgosurit duke aplikuar masa  të gjithanshme</w:t>
      </w:r>
      <w:r w:rsidR="00124524" w:rsidRPr="00B34214">
        <w:rPr>
          <w:rFonts w:ascii="Times New Roman" w:hAnsi="Times New Roman" w:cs="Times New Roman"/>
          <w:lang w:val="sq-AL"/>
        </w:rPr>
        <w:t xml:space="preserve"> e adresim të politikave parandaluese</w:t>
      </w:r>
      <w:r w:rsidR="008E3B21" w:rsidRPr="00B34214">
        <w:rPr>
          <w:rFonts w:ascii="Times New Roman" w:hAnsi="Times New Roman" w:cs="Times New Roman"/>
          <w:lang w:val="sq-AL"/>
        </w:rPr>
        <w:t>:</w:t>
      </w:r>
    </w:p>
    <w:p w14:paraId="71EE69DF" w14:textId="77777777" w:rsidR="00C05391" w:rsidRPr="00B34214" w:rsidRDefault="008E3B21" w:rsidP="00BD04C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lastRenderedPageBreak/>
        <w:t>S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pari p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rmes parandalimit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futj</w:t>
      </w:r>
      <w:r w:rsidR="00C05391" w:rsidRPr="00B34214">
        <w:rPr>
          <w:rFonts w:ascii="Times New Roman" w:hAnsi="Times New Roman" w:cs="Times New Roman"/>
          <w:lang w:val="sq-AL"/>
        </w:rPr>
        <w:t>e</w:t>
      </w:r>
      <w:r w:rsidRPr="00B34214">
        <w:rPr>
          <w:rFonts w:ascii="Times New Roman" w:hAnsi="Times New Roman" w:cs="Times New Roman"/>
          <w:lang w:val="sq-AL"/>
        </w:rPr>
        <w:t>s s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tyre duke aplikuar kontrolle</w:t>
      </w:r>
      <w:r w:rsidR="00BD04C2" w:rsidRPr="00B34214">
        <w:rPr>
          <w:rFonts w:ascii="Times New Roman" w:hAnsi="Times New Roman" w:cs="Times New Roman"/>
          <w:lang w:val="sq-AL"/>
        </w:rPr>
        <w:t xml:space="preserve"> </w:t>
      </w:r>
      <w:r w:rsidR="00124524" w:rsidRPr="00B34214">
        <w:rPr>
          <w:rFonts w:ascii="Times New Roman" w:hAnsi="Times New Roman" w:cs="Times New Roman"/>
          <w:lang w:val="sq-AL"/>
        </w:rPr>
        <w:t xml:space="preserve">të shtuara </w:t>
      </w:r>
      <w:r w:rsidR="00BD04C2" w:rsidRPr="00B34214">
        <w:rPr>
          <w:rFonts w:ascii="Times New Roman" w:hAnsi="Times New Roman" w:cs="Times New Roman"/>
          <w:lang w:val="sq-AL"/>
        </w:rPr>
        <w:t>q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BD04C2" w:rsidRPr="00B34214">
        <w:rPr>
          <w:rFonts w:ascii="Times New Roman" w:hAnsi="Times New Roman" w:cs="Times New Roman"/>
          <w:lang w:val="sq-AL"/>
        </w:rPr>
        <w:t xml:space="preserve"> n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BD04C2" w:rsidRPr="00B34214">
        <w:rPr>
          <w:rFonts w:ascii="Times New Roman" w:hAnsi="Times New Roman" w:cs="Times New Roman"/>
          <w:lang w:val="sq-AL"/>
        </w:rPr>
        <w:t xml:space="preserve"> hyrje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BD04C2" w:rsidRPr="00B34214">
        <w:rPr>
          <w:rFonts w:ascii="Times New Roman" w:hAnsi="Times New Roman" w:cs="Times New Roman"/>
          <w:lang w:val="sq-AL"/>
        </w:rPr>
        <w:t xml:space="preserve"> regjimeve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BD04C2" w:rsidRPr="00B34214">
        <w:rPr>
          <w:rFonts w:ascii="Times New Roman" w:hAnsi="Times New Roman" w:cs="Times New Roman"/>
          <w:lang w:val="sq-AL"/>
        </w:rPr>
        <w:t xml:space="preserve"> burgut </w:t>
      </w:r>
    </w:p>
    <w:p w14:paraId="62607C82" w14:textId="77777777" w:rsidR="00BD04C2" w:rsidRPr="00B34214" w:rsidRDefault="00C05391" w:rsidP="00BD04C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S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dyti</w:t>
      </w:r>
      <w:r w:rsidR="008E3B21" w:rsidRPr="00B34214">
        <w:rPr>
          <w:rFonts w:ascii="Times New Roman" w:hAnsi="Times New Roman" w:cs="Times New Roman"/>
          <w:lang w:val="sq-AL"/>
        </w:rPr>
        <w:t xml:space="preserve"> p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="008E3B21" w:rsidRPr="00B34214">
        <w:rPr>
          <w:rFonts w:ascii="Times New Roman" w:hAnsi="Times New Roman" w:cs="Times New Roman"/>
          <w:lang w:val="sq-AL"/>
        </w:rPr>
        <w:t xml:space="preserve">rmes </w:t>
      </w:r>
      <w:r w:rsidRPr="00B34214">
        <w:rPr>
          <w:rFonts w:ascii="Times New Roman" w:hAnsi="Times New Roman" w:cs="Times New Roman"/>
          <w:lang w:val="sq-AL"/>
        </w:rPr>
        <w:t>investimeve 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teknologji</w:t>
      </w:r>
      <w:r w:rsidR="008E3B21" w:rsidRPr="00B34214">
        <w:rPr>
          <w:rFonts w:ascii="Times New Roman" w:hAnsi="Times New Roman" w:cs="Times New Roman"/>
          <w:lang w:val="sq-AL"/>
        </w:rPr>
        <w:t xml:space="preserve"> si </w:t>
      </w:r>
      <w:proofErr w:type="spellStart"/>
      <w:r w:rsidR="008E3B21" w:rsidRPr="00B34214">
        <w:rPr>
          <w:rFonts w:ascii="Times New Roman" w:hAnsi="Times New Roman" w:cs="Times New Roman"/>
          <w:lang w:val="sq-AL"/>
        </w:rPr>
        <w:t>skanera</w:t>
      </w:r>
      <w:proofErr w:type="spellEnd"/>
      <w:r w:rsidR="008E3B21" w:rsidRPr="00B34214">
        <w:rPr>
          <w:rFonts w:ascii="Times New Roman" w:hAnsi="Times New Roman" w:cs="Times New Roman"/>
          <w:lang w:val="sq-AL"/>
        </w:rPr>
        <w:t>, ura metal-</w:t>
      </w:r>
      <w:r w:rsidR="001C7BB1" w:rsidRPr="00B34214">
        <w:rPr>
          <w:rFonts w:ascii="Times New Roman" w:hAnsi="Times New Roman" w:cs="Times New Roman"/>
          <w:lang w:val="sq-AL"/>
        </w:rPr>
        <w:t>detektor</w:t>
      </w:r>
      <w:r w:rsidR="00204D12" w:rsidRPr="00B34214">
        <w:rPr>
          <w:rFonts w:ascii="Times New Roman" w:hAnsi="Times New Roman" w:cs="Times New Roman"/>
          <w:lang w:val="sq-AL"/>
        </w:rPr>
        <w:t xml:space="preserve"> </w:t>
      </w:r>
      <w:r w:rsidR="00BD04C2" w:rsidRPr="00B34214">
        <w:rPr>
          <w:rFonts w:ascii="Times New Roman" w:hAnsi="Times New Roman" w:cs="Times New Roman"/>
          <w:lang w:val="sq-AL"/>
        </w:rPr>
        <w:t>etj.</w:t>
      </w:r>
      <w:r w:rsidRPr="00B34214">
        <w:rPr>
          <w:rFonts w:ascii="Times New Roman" w:hAnsi="Times New Roman" w:cs="Times New Roman"/>
          <w:lang w:val="sq-AL"/>
        </w:rPr>
        <w:t xml:space="preserve"> si dhe sisteme t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bllokimit t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val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ve 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disa IEVP</w:t>
      </w:r>
    </w:p>
    <w:p w14:paraId="2A9561AB" w14:textId="77777777" w:rsidR="00204D12" w:rsidRPr="00B34214" w:rsidRDefault="00BD04C2" w:rsidP="00BD04C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S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</w:t>
      </w:r>
      <w:r w:rsidR="00C05391" w:rsidRPr="00B34214">
        <w:rPr>
          <w:rFonts w:ascii="Times New Roman" w:hAnsi="Times New Roman" w:cs="Times New Roman"/>
          <w:lang w:val="sq-AL"/>
        </w:rPr>
        <w:t>treti</w:t>
      </w:r>
      <w:r w:rsidRPr="00B34214">
        <w:rPr>
          <w:rFonts w:ascii="Times New Roman" w:hAnsi="Times New Roman" w:cs="Times New Roman"/>
          <w:lang w:val="sq-AL"/>
        </w:rPr>
        <w:t xml:space="preserve"> p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rmes kontrollove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brendshm</w:t>
      </w:r>
      <w:r w:rsidR="000819B7" w:rsidRPr="00B34214">
        <w:rPr>
          <w:rFonts w:ascii="Times New Roman" w:hAnsi="Times New Roman" w:cs="Times New Roman"/>
          <w:lang w:val="sq-AL"/>
        </w:rPr>
        <w:t>e</w:t>
      </w:r>
      <w:r w:rsidRPr="00B34214">
        <w:rPr>
          <w:rFonts w:ascii="Times New Roman" w:hAnsi="Times New Roman" w:cs="Times New Roman"/>
          <w:lang w:val="sq-AL"/>
        </w:rPr>
        <w:t xml:space="preserve"> efikase </w:t>
      </w:r>
      <w:r w:rsidR="00124524" w:rsidRPr="00B34214">
        <w:rPr>
          <w:rFonts w:ascii="Times New Roman" w:hAnsi="Times New Roman" w:cs="Times New Roman"/>
          <w:lang w:val="sq-AL"/>
        </w:rPr>
        <w:t>e të befasishme</w:t>
      </w:r>
    </w:p>
    <w:p w14:paraId="3FD099D0" w14:textId="77777777" w:rsidR="001E644A" w:rsidRPr="00B34214" w:rsidRDefault="001E644A" w:rsidP="00BD04C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 xml:space="preserve">Se </w:t>
      </w:r>
      <w:r w:rsidR="00C05391" w:rsidRPr="00B34214">
        <w:rPr>
          <w:rFonts w:ascii="Times New Roman" w:hAnsi="Times New Roman" w:cs="Times New Roman"/>
          <w:lang w:val="sq-AL"/>
        </w:rPr>
        <w:t>kat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>rti</w:t>
      </w:r>
      <w:r w:rsidRPr="00B34214">
        <w:rPr>
          <w:rFonts w:ascii="Times New Roman" w:hAnsi="Times New Roman" w:cs="Times New Roman"/>
          <w:lang w:val="sq-AL"/>
        </w:rPr>
        <w:t xml:space="preserve"> p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rmes </w:t>
      </w:r>
      <w:r w:rsidR="00C05391" w:rsidRPr="00B34214">
        <w:rPr>
          <w:rFonts w:ascii="Times" w:hAnsi="Times"/>
          <w:color w:val="000000"/>
          <w:lang w:val="sq-AL"/>
        </w:rPr>
        <w:t>rritjes s</w:t>
      </w:r>
      <w:r w:rsidR="001E6950" w:rsidRPr="00B34214">
        <w:rPr>
          <w:rFonts w:ascii="Times" w:hAnsi="Times"/>
          <w:color w:val="000000"/>
          <w:lang w:val="sq-AL"/>
        </w:rPr>
        <w:t>ë</w:t>
      </w:r>
      <w:r w:rsidR="00C05391" w:rsidRPr="00B34214">
        <w:rPr>
          <w:rFonts w:ascii="Times" w:hAnsi="Times"/>
          <w:color w:val="000000"/>
          <w:lang w:val="sq-AL"/>
        </w:rPr>
        <w:t xml:space="preserve"> bashk</w:t>
      </w:r>
      <w:r w:rsidR="001E6950" w:rsidRPr="00B34214">
        <w:rPr>
          <w:rFonts w:ascii="Times" w:hAnsi="Times"/>
          <w:color w:val="000000"/>
          <w:lang w:val="sq-AL"/>
        </w:rPr>
        <w:t>ë</w:t>
      </w:r>
      <w:r w:rsidR="00C05391" w:rsidRPr="00B34214">
        <w:rPr>
          <w:rFonts w:ascii="Times" w:hAnsi="Times"/>
          <w:color w:val="000000"/>
          <w:lang w:val="sq-AL"/>
        </w:rPr>
        <w:t>punimit me Sh</w:t>
      </w:r>
      <w:r w:rsidR="001E6950" w:rsidRPr="00B34214">
        <w:rPr>
          <w:rFonts w:ascii="Times" w:hAnsi="Times"/>
          <w:color w:val="000000"/>
          <w:lang w:val="sq-AL"/>
        </w:rPr>
        <w:t>ë</w:t>
      </w:r>
      <w:r w:rsidR="00C05391" w:rsidRPr="00B34214">
        <w:rPr>
          <w:rFonts w:ascii="Times" w:hAnsi="Times"/>
          <w:color w:val="000000"/>
          <w:lang w:val="sq-AL"/>
        </w:rPr>
        <w:t>rbimin e Kontrollit t</w:t>
      </w:r>
      <w:r w:rsidR="001E6950" w:rsidRPr="00B34214">
        <w:rPr>
          <w:rFonts w:ascii="Times" w:hAnsi="Times"/>
          <w:color w:val="000000"/>
          <w:lang w:val="sq-AL"/>
        </w:rPr>
        <w:t>ë</w:t>
      </w:r>
      <w:r w:rsidR="00C05391" w:rsidRPr="00B34214">
        <w:rPr>
          <w:rFonts w:ascii="Times" w:hAnsi="Times"/>
          <w:color w:val="000000"/>
          <w:lang w:val="sq-AL"/>
        </w:rPr>
        <w:t xml:space="preserve"> Brendsh</w:t>
      </w:r>
      <w:r w:rsidR="001E6950" w:rsidRPr="00B34214">
        <w:rPr>
          <w:rFonts w:ascii="Times" w:hAnsi="Times"/>
          <w:color w:val="000000"/>
          <w:lang w:val="sq-AL"/>
        </w:rPr>
        <w:t>ë</w:t>
      </w:r>
      <w:r w:rsidR="00C05391" w:rsidRPr="00B34214">
        <w:rPr>
          <w:rFonts w:ascii="Times" w:hAnsi="Times"/>
          <w:color w:val="000000"/>
          <w:lang w:val="sq-AL"/>
        </w:rPr>
        <w:t>m t</w:t>
      </w:r>
      <w:r w:rsidR="001E6950" w:rsidRPr="00B34214">
        <w:rPr>
          <w:rFonts w:ascii="Times" w:hAnsi="Times"/>
          <w:color w:val="000000"/>
          <w:lang w:val="sq-AL"/>
        </w:rPr>
        <w:t>ë</w:t>
      </w:r>
      <w:r w:rsidR="00C05391" w:rsidRPr="00B34214">
        <w:rPr>
          <w:rFonts w:ascii="Times" w:hAnsi="Times"/>
          <w:color w:val="000000"/>
          <w:lang w:val="sq-AL"/>
        </w:rPr>
        <w:t xml:space="preserve"> Burgjeve si dhe Agjenci t</w:t>
      </w:r>
      <w:r w:rsidR="001E6950" w:rsidRPr="00B34214">
        <w:rPr>
          <w:rFonts w:ascii="Times" w:hAnsi="Times"/>
          <w:color w:val="000000"/>
          <w:lang w:val="sq-AL"/>
        </w:rPr>
        <w:t>ë</w:t>
      </w:r>
      <w:r w:rsidR="00C05391" w:rsidRPr="00B34214">
        <w:rPr>
          <w:rFonts w:ascii="Times" w:hAnsi="Times"/>
          <w:color w:val="000000"/>
          <w:lang w:val="sq-AL"/>
        </w:rPr>
        <w:t xml:space="preserve"> tjera </w:t>
      </w:r>
      <w:proofErr w:type="spellStart"/>
      <w:r w:rsidR="00C05391" w:rsidRPr="00B34214">
        <w:rPr>
          <w:rFonts w:ascii="Times" w:hAnsi="Times"/>
          <w:color w:val="000000"/>
          <w:lang w:val="sq-AL"/>
        </w:rPr>
        <w:t>ligjzbatuese</w:t>
      </w:r>
      <w:proofErr w:type="spellEnd"/>
    </w:p>
    <w:p w14:paraId="40A99F59" w14:textId="77777777" w:rsidR="00BD04C2" w:rsidRPr="00B34214" w:rsidRDefault="00BD04C2" w:rsidP="00BD04C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S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</w:t>
      </w:r>
      <w:r w:rsidR="00C05391" w:rsidRPr="00B34214">
        <w:rPr>
          <w:rFonts w:ascii="Times New Roman" w:hAnsi="Times New Roman" w:cs="Times New Roman"/>
          <w:lang w:val="sq-AL"/>
        </w:rPr>
        <w:t>pesti</w:t>
      </w:r>
      <w:r w:rsidRPr="00B34214">
        <w:rPr>
          <w:rFonts w:ascii="Times New Roman" w:hAnsi="Times New Roman" w:cs="Times New Roman"/>
          <w:lang w:val="sq-AL"/>
        </w:rPr>
        <w:t xml:space="preserve"> kemi adresuar </w:t>
      </w:r>
      <w:r w:rsidR="001E644A" w:rsidRPr="00B34214">
        <w:rPr>
          <w:rFonts w:ascii="Times New Roman" w:hAnsi="Times New Roman" w:cs="Times New Roman"/>
          <w:lang w:val="sq-AL"/>
        </w:rPr>
        <w:t>nevojën</w:t>
      </w:r>
      <w:r w:rsidRPr="00B34214">
        <w:rPr>
          <w:rFonts w:ascii="Times New Roman" w:hAnsi="Times New Roman" w:cs="Times New Roman"/>
          <w:lang w:val="sq-AL"/>
        </w:rPr>
        <w:t xml:space="preserve"> e hetimeve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thelluara lidhur me rastet e konstatimit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k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tyre sendeve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ndaluara (</w:t>
      </w:r>
      <w:r w:rsidR="00124524" w:rsidRPr="00B34214">
        <w:rPr>
          <w:rFonts w:ascii="Times New Roman" w:hAnsi="Times New Roman" w:cs="Times New Roman"/>
          <w:lang w:val="sq-AL"/>
        </w:rPr>
        <w:t>k</w:t>
      </w:r>
      <w:r w:rsidRPr="00B34214">
        <w:rPr>
          <w:rFonts w:ascii="Times New Roman" w:hAnsi="Times New Roman" w:cs="Times New Roman"/>
          <w:lang w:val="sq-AL"/>
        </w:rPr>
        <w:t>ryesisht celular), ku veçojm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se:</w:t>
      </w:r>
    </w:p>
    <w:p w14:paraId="4652EA8E" w14:textId="77777777" w:rsidR="00124524" w:rsidRPr="00B34214" w:rsidRDefault="00BD04C2" w:rsidP="00124524">
      <w:pPr>
        <w:pStyle w:val="ListParagraph"/>
        <w:numPr>
          <w:ilvl w:val="0"/>
          <w:numId w:val="20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N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rastet e hetuara dhe gjykuara</w:t>
      </w:r>
      <w:r w:rsidR="00C05391" w:rsidRPr="00B34214">
        <w:rPr>
          <w:rFonts w:ascii="Times New Roman" w:hAnsi="Times New Roman" w:cs="Times New Roman"/>
          <w:lang w:val="sq-AL"/>
        </w:rPr>
        <w:t xml:space="preserve"> nd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>r vite</w:t>
      </w:r>
      <w:r w:rsidRPr="00B34214">
        <w:rPr>
          <w:rFonts w:ascii="Times New Roman" w:hAnsi="Times New Roman" w:cs="Times New Roman"/>
          <w:lang w:val="sq-AL"/>
        </w:rPr>
        <w:t xml:space="preserve"> nga Prokuroria p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 k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</w:t>
      </w:r>
      <w:r w:rsidR="00C05391" w:rsidRPr="00B34214">
        <w:rPr>
          <w:rFonts w:ascii="Times New Roman" w:hAnsi="Times New Roman" w:cs="Times New Roman"/>
          <w:lang w:val="sq-AL"/>
        </w:rPr>
        <w:t>vepër</w:t>
      </w:r>
      <w:r w:rsidRPr="00B34214">
        <w:rPr>
          <w:rFonts w:ascii="Times New Roman" w:hAnsi="Times New Roman" w:cs="Times New Roman"/>
          <w:lang w:val="sq-AL"/>
        </w:rPr>
        <w:t xml:space="preserve"> penale futja dhe mbajtja e </w:t>
      </w:r>
      <w:r w:rsidR="00B34214" w:rsidRPr="00B34214">
        <w:rPr>
          <w:rFonts w:ascii="Times New Roman" w:hAnsi="Times New Roman" w:cs="Times New Roman"/>
          <w:lang w:val="sq-AL"/>
        </w:rPr>
        <w:t>sendeve</w:t>
      </w:r>
      <w:r w:rsidRPr="00B34214">
        <w:rPr>
          <w:rFonts w:ascii="Times New Roman" w:hAnsi="Times New Roman" w:cs="Times New Roman"/>
          <w:lang w:val="sq-AL"/>
        </w:rPr>
        <w:t xml:space="preserve"> t</w:t>
      </w:r>
      <w:r w:rsidR="00124524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ndaluara) niveli i hetimeve thuajse gjithnjë kufizohe</w:t>
      </w:r>
      <w:r w:rsidR="00124524" w:rsidRPr="00B34214">
        <w:rPr>
          <w:rFonts w:ascii="Times New Roman" w:hAnsi="Times New Roman" w:cs="Times New Roman"/>
          <w:lang w:val="sq-AL"/>
        </w:rPr>
        <w:t>j</w:t>
      </w:r>
      <w:r w:rsidRPr="00B34214">
        <w:rPr>
          <w:rFonts w:ascii="Times New Roman" w:hAnsi="Times New Roman" w:cs="Times New Roman"/>
          <w:lang w:val="sq-AL"/>
        </w:rPr>
        <w:t xml:space="preserve"> vetëm në administrimin e raporteve të shërbimit të policisë së burgjeve për kapjen e aparateve celulare dhe marrjen në pyetje të policëve të shërbimit, </w:t>
      </w:r>
    </w:p>
    <w:p w14:paraId="75FD1F87" w14:textId="77777777" w:rsidR="00BD04C2" w:rsidRPr="00B34214" w:rsidRDefault="00BD04C2" w:rsidP="00124524">
      <w:pPr>
        <w:pStyle w:val="ListParagraph"/>
        <w:numPr>
          <w:ilvl w:val="0"/>
          <w:numId w:val="20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rëndom pranohe</w:t>
      </w:r>
      <w:r w:rsidR="00124524" w:rsidRPr="00B34214">
        <w:rPr>
          <w:rFonts w:ascii="Times New Roman" w:hAnsi="Times New Roman" w:cs="Times New Roman"/>
          <w:lang w:val="sq-AL"/>
        </w:rPr>
        <w:t>shin</w:t>
      </w:r>
      <w:r w:rsidRPr="00B34214">
        <w:rPr>
          <w:rFonts w:ascii="Times New Roman" w:hAnsi="Times New Roman" w:cs="Times New Roman"/>
          <w:lang w:val="sq-AL"/>
        </w:rPr>
        <w:t xml:space="preserve"> pa kontestim deklarime të </w:t>
      </w:r>
      <w:proofErr w:type="spellStart"/>
      <w:r w:rsidRPr="00B34214">
        <w:rPr>
          <w:rFonts w:ascii="Times New Roman" w:hAnsi="Times New Roman" w:cs="Times New Roman"/>
          <w:lang w:val="sq-AL"/>
        </w:rPr>
        <w:t>të</w:t>
      </w:r>
      <w:proofErr w:type="spellEnd"/>
      <w:r w:rsidRPr="00B34214">
        <w:rPr>
          <w:rFonts w:ascii="Times New Roman" w:hAnsi="Times New Roman" w:cs="Times New Roman"/>
          <w:lang w:val="sq-AL"/>
        </w:rPr>
        <w:t xml:space="preserve"> pandehurve të burgosur se: celularin e gjetëm në koshin e mbeturinave të burgut e pretendime analoge vulgare,</w:t>
      </w:r>
    </w:p>
    <w:p w14:paraId="0AAF64FF" w14:textId="77777777" w:rsidR="00124524" w:rsidRPr="00B34214" w:rsidRDefault="00124524" w:rsidP="00124524">
      <w:pPr>
        <w:pStyle w:val="ListParagraph"/>
        <w:numPr>
          <w:ilvl w:val="0"/>
          <w:numId w:val="20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 xml:space="preserve">Raste kur aparatet celulare të kapur në dhoma/qeli, merren përsipër nga të burgosur </w:t>
      </w:r>
      <w:proofErr w:type="spellStart"/>
      <w:r w:rsidRPr="00B34214">
        <w:rPr>
          <w:rFonts w:ascii="Times New Roman" w:hAnsi="Times New Roman" w:cs="Times New Roman"/>
          <w:lang w:val="sq-AL"/>
        </w:rPr>
        <w:t>vulnerabël</w:t>
      </w:r>
      <w:proofErr w:type="spellEnd"/>
      <w:r w:rsidRPr="00B34214">
        <w:rPr>
          <w:rFonts w:ascii="Times New Roman" w:hAnsi="Times New Roman" w:cs="Times New Roman"/>
          <w:vertAlign w:val="superscript"/>
          <w:lang w:val="sq-AL"/>
        </w:rPr>
        <w:footnoteReference w:id="4"/>
      </w:r>
      <w:r w:rsidRPr="00B34214">
        <w:rPr>
          <w:rFonts w:ascii="Times New Roman" w:hAnsi="Times New Roman" w:cs="Times New Roman"/>
          <w:lang w:val="sq-AL"/>
        </w:rPr>
        <w:t xml:space="preserve">, e si rrjedhojë të burgosurit kryesisht të rrezikshëm që i posedojnë dhe që konsumojnë veprën penale të parashikuar nga neni 324/a i K. Penal arrijnë dhe ja dalin ti shmangen hetimit/dënimit. </w:t>
      </w:r>
    </w:p>
    <w:p w14:paraId="05C2544C" w14:textId="77777777" w:rsidR="009E4948" w:rsidRPr="00B34214" w:rsidRDefault="00166D4E" w:rsidP="000819B7">
      <w:pPr>
        <w:spacing w:after="0" w:line="360" w:lineRule="auto"/>
        <w:ind w:left="360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Pikërisht mbi bazën e këtyre shqetësime të përcjella pranë Prokurorisë së Përgjithshme</w:t>
      </w:r>
      <w:r w:rsidR="001E644A" w:rsidRPr="00B34214">
        <w:rPr>
          <w:rFonts w:ascii="Times New Roman" w:hAnsi="Times New Roman" w:cs="Times New Roman"/>
          <w:lang w:val="sq-AL"/>
        </w:rPr>
        <w:t xml:space="preserve"> nga DPB</w:t>
      </w:r>
      <w:r w:rsidR="009E4948" w:rsidRPr="00B34214">
        <w:rPr>
          <w:rFonts w:ascii="Times New Roman" w:hAnsi="Times New Roman" w:cs="Times New Roman"/>
          <w:lang w:val="sq-AL"/>
        </w:rPr>
        <w:t>.</w:t>
      </w:r>
      <w:r w:rsidRPr="00B34214">
        <w:rPr>
          <w:rFonts w:ascii="Times New Roman" w:hAnsi="Times New Roman" w:cs="Times New Roman"/>
          <w:lang w:val="sq-AL"/>
        </w:rPr>
        <w:t xml:space="preserve"> </w:t>
      </w:r>
    </w:p>
    <w:p w14:paraId="0B2889EE" w14:textId="77777777" w:rsidR="009E4948" w:rsidRPr="00B34214" w:rsidRDefault="00166D4E" w:rsidP="009E4948">
      <w:pPr>
        <w:pStyle w:val="ListParagraph"/>
        <w:numPr>
          <w:ilvl w:val="0"/>
          <w:numId w:val="20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ky institucion, duke vlerësuar si</w:t>
      </w:r>
      <w:r w:rsidR="001E644A" w:rsidRPr="00B34214">
        <w:rPr>
          <w:rFonts w:ascii="Times New Roman" w:hAnsi="Times New Roman" w:cs="Times New Roman"/>
          <w:lang w:val="sq-AL"/>
        </w:rPr>
        <w:t xml:space="preserve"> </w:t>
      </w:r>
      <w:r w:rsidRPr="00B34214">
        <w:rPr>
          <w:rFonts w:ascii="Times New Roman" w:hAnsi="Times New Roman" w:cs="Times New Roman"/>
          <w:lang w:val="sq-AL"/>
        </w:rPr>
        <w:t xml:space="preserve">të drejta shqetësimet e adresuara, </w:t>
      </w:r>
    </w:p>
    <w:p w14:paraId="2D402A48" w14:textId="77777777" w:rsidR="00BD04C2" w:rsidRPr="00B34214" w:rsidRDefault="00166D4E" w:rsidP="009E4948">
      <w:pPr>
        <w:pStyle w:val="ListParagraph"/>
        <w:numPr>
          <w:ilvl w:val="0"/>
          <w:numId w:val="20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 xml:space="preserve">ka nxjerrë qarkoren Nr. 399/2, datë </w:t>
      </w:r>
      <w:r w:rsidR="001E644A" w:rsidRPr="00B34214">
        <w:rPr>
          <w:rFonts w:ascii="Times New Roman" w:hAnsi="Times New Roman" w:cs="Times New Roman"/>
          <w:lang w:val="sq-AL"/>
        </w:rPr>
        <w:t>10</w:t>
      </w:r>
      <w:r w:rsidRPr="00B34214">
        <w:rPr>
          <w:rFonts w:ascii="Times New Roman" w:hAnsi="Times New Roman" w:cs="Times New Roman"/>
          <w:lang w:val="sq-AL"/>
        </w:rPr>
        <w:t>.05.2021, duke kërkuar vëmendjen e prokurorive të rretheve gjyqësore në hetime me të thelluara lidhur me ketë vepër penale</w:t>
      </w:r>
      <w:r w:rsidRPr="00B34214">
        <w:rPr>
          <w:rStyle w:val="FootnoteReference"/>
          <w:rFonts w:ascii="Times New Roman" w:hAnsi="Times New Roman" w:cs="Times New Roman"/>
          <w:lang w:val="sq-AL"/>
        </w:rPr>
        <w:footnoteReference w:id="5"/>
      </w:r>
      <w:r w:rsidRPr="00B34214">
        <w:rPr>
          <w:rFonts w:ascii="Times New Roman" w:hAnsi="Times New Roman" w:cs="Times New Roman"/>
          <w:lang w:val="sq-AL"/>
        </w:rPr>
        <w:t>.</w:t>
      </w:r>
    </w:p>
    <w:p w14:paraId="11A2D630" w14:textId="77777777" w:rsidR="009E4948" w:rsidRPr="00B34214" w:rsidRDefault="009E4948" w:rsidP="009E4948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8"/>
          <w:szCs w:val="8"/>
          <w:lang w:val="sq-AL"/>
        </w:rPr>
      </w:pPr>
    </w:p>
    <w:p w14:paraId="2EFFB499" w14:textId="77777777" w:rsidR="00BD04C2" w:rsidRPr="00B34214" w:rsidRDefault="001E644A" w:rsidP="00BD04C2">
      <w:p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Megjith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se problematika </w:t>
      </w:r>
      <w:r w:rsidR="00C05391" w:rsidRPr="00B34214">
        <w:rPr>
          <w:rFonts w:ascii="Times New Roman" w:hAnsi="Times New Roman" w:cs="Times New Roman"/>
          <w:lang w:val="sq-AL"/>
        </w:rPr>
        <w:t>q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 xml:space="preserve"> vijojn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vijon, gjithsesi adresimi </w:t>
      </w:r>
      <w:r w:rsidR="00A1551A" w:rsidRPr="00B34214">
        <w:rPr>
          <w:rFonts w:ascii="Times New Roman" w:hAnsi="Times New Roman" w:cs="Times New Roman"/>
          <w:lang w:val="sq-AL"/>
        </w:rPr>
        <w:t>i</w:t>
      </w:r>
      <w:r w:rsidRPr="00B34214">
        <w:rPr>
          <w:rFonts w:ascii="Times New Roman" w:hAnsi="Times New Roman" w:cs="Times New Roman"/>
          <w:lang w:val="sq-AL"/>
        </w:rPr>
        <w:t xml:space="preserve"> situat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s ka pasur </w:t>
      </w:r>
      <w:proofErr w:type="spellStart"/>
      <w:r w:rsidRPr="00B34214">
        <w:rPr>
          <w:rFonts w:ascii="Times New Roman" w:hAnsi="Times New Roman" w:cs="Times New Roman"/>
          <w:lang w:val="sq-AL"/>
        </w:rPr>
        <w:t>impa</w:t>
      </w:r>
      <w:r w:rsidR="009E4948" w:rsidRPr="00B34214">
        <w:rPr>
          <w:rFonts w:ascii="Times New Roman" w:hAnsi="Times New Roman" w:cs="Times New Roman"/>
          <w:lang w:val="sq-AL"/>
        </w:rPr>
        <w:t>k</w:t>
      </w:r>
      <w:r w:rsidRPr="00B34214">
        <w:rPr>
          <w:rFonts w:ascii="Times New Roman" w:hAnsi="Times New Roman" w:cs="Times New Roman"/>
          <w:lang w:val="sq-AL"/>
        </w:rPr>
        <w:t>t</w:t>
      </w:r>
      <w:proofErr w:type="spellEnd"/>
      <w:r w:rsidRPr="00B34214">
        <w:rPr>
          <w:rFonts w:ascii="Times New Roman" w:hAnsi="Times New Roman" w:cs="Times New Roman"/>
          <w:lang w:val="sq-AL"/>
        </w:rPr>
        <w:t xml:space="preserve"> jo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vog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l n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drejtim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hetimit dhe gjykimit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k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tyre veprave penale </w:t>
      </w:r>
      <w:r w:rsidR="0021598B" w:rsidRPr="00B34214">
        <w:rPr>
          <w:rFonts w:ascii="Times New Roman" w:hAnsi="Times New Roman" w:cs="Times New Roman"/>
          <w:lang w:val="sq-AL"/>
        </w:rPr>
        <w:t>ku s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 xml:space="preserve"> fundmi gjat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 xml:space="preserve"> vitit 2021 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>sht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 xml:space="preserve"> konstatuar jo n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 xml:space="preserve"> pak raste ashp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 xml:space="preserve">rsimi </w:t>
      </w:r>
      <w:r w:rsidR="009E4948" w:rsidRPr="00B34214">
        <w:rPr>
          <w:rFonts w:ascii="Times New Roman" w:hAnsi="Times New Roman" w:cs="Times New Roman"/>
          <w:lang w:val="sq-AL"/>
        </w:rPr>
        <w:t>i</w:t>
      </w:r>
      <w:r w:rsidR="0021598B" w:rsidRPr="00B34214">
        <w:rPr>
          <w:rFonts w:ascii="Times New Roman" w:hAnsi="Times New Roman" w:cs="Times New Roman"/>
          <w:lang w:val="sq-AL"/>
        </w:rPr>
        <w:t xml:space="preserve"> politik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>s penale ku veçojm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21598B" w:rsidRPr="00B34214">
        <w:rPr>
          <w:rFonts w:ascii="Times New Roman" w:hAnsi="Times New Roman" w:cs="Times New Roman"/>
          <w:lang w:val="sq-AL"/>
        </w:rPr>
        <w:t xml:space="preserve"> se:</w:t>
      </w:r>
    </w:p>
    <w:p w14:paraId="22C01E29" w14:textId="77777777" w:rsidR="00A0017E" w:rsidRPr="00B34214" w:rsidRDefault="00A0017E" w:rsidP="00BD04C2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sq-AL"/>
        </w:rPr>
      </w:pPr>
    </w:p>
    <w:p w14:paraId="3F51D6CC" w14:textId="77777777" w:rsidR="0021598B" w:rsidRPr="00B34214" w:rsidRDefault="0021598B" w:rsidP="0021598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N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Korçë p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 nj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send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ndaluar celular ndaj dy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burgosurve </w:t>
      </w:r>
      <w:r w:rsidR="00C05391" w:rsidRPr="00B34214">
        <w:rPr>
          <w:rFonts w:ascii="Times New Roman" w:hAnsi="Times New Roman" w:cs="Times New Roman"/>
          <w:lang w:val="sq-AL"/>
        </w:rPr>
        <w:t>drejt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>sia ka</w:t>
      </w:r>
      <w:r w:rsidRPr="00B34214">
        <w:rPr>
          <w:rFonts w:ascii="Times New Roman" w:hAnsi="Times New Roman" w:cs="Times New Roman"/>
          <w:lang w:val="sq-AL"/>
        </w:rPr>
        <w:t xml:space="preserve"> dh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n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12 vjet burgim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cilat n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aplikim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gjykimit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shkurtuar </w:t>
      </w:r>
      <w:r w:rsidR="00C05391" w:rsidRPr="00B34214">
        <w:rPr>
          <w:rFonts w:ascii="Times New Roman" w:hAnsi="Times New Roman" w:cs="Times New Roman"/>
          <w:lang w:val="sq-AL"/>
        </w:rPr>
        <w:t>dy t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 xml:space="preserve"> burgosur jan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 xml:space="preserve"> d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>nuar n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 xml:space="preserve"> total me</w:t>
      </w:r>
      <w:r w:rsidRPr="00B34214">
        <w:rPr>
          <w:rFonts w:ascii="Times New Roman" w:hAnsi="Times New Roman" w:cs="Times New Roman"/>
          <w:lang w:val="sq-AL"/>
        </w:rPr>
        <w:t xml:space="preserve"> 8 vjet burgim.</w:t>
      </w:r>
    </w:p>
    <w:p w14:paraId="41AA2A06" w14:textId="77777777" w:rsidR="00A0017E" w:rsidRPr="00B34214" w:rsidRDefault="00A0017E" w:rsidP="00A0017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Nd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rsa n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Fier lidhur me nj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aparat </w:t>
      </w:r>
      <w:r w:rsidR="0050736D" w:rsidRPr="00B34214">
        <w:rPr>
          <w:rFonts w:ascii="Times New Roman" w:hAnsi="Times New Roman" w:cs="Times New Roman"/>
          <w:lang w:val="sq-AL"/>
        </w:rPr>
        <w:t>celular</w:t>
      </w:r>
      <w:r w:rsidRPr="00B34214">
        <w:rPr>
          <w:rFonts w:ascii="Times New Roman" w:hAnsi="Times New Roman" w:cs="Times New Roman"/>
          <w:lang w:val="sq-AL"/>
        </w:rPr>
        <w:t xml:space="preserve">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kapur n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regjimin e </w:t>
      </w:r>
      <w:r w:rsidR="0050736D" w:rsidRPr="00B34214">
        <w:rPr>
          <w:rFonts w:ascii="Times New Roman" w:hAnsi="Times New Roman" w:cs="Times New Roman"/>
          <w:lang w:val="sq-AL"/>
        </w:rPr>
        <w:t>brendshëm</w:t>
      </w:r>
      <w:r w:rsidRPr="00B34214">
        <w:rPr>
          <w:rFonts w:ascii="Times New Roman" w:hAnsi="Times New Roman" w:cs="Times New Roman"/>
          <w:lang w:val="sq-AL"/>
        </w:rPr>
        <w:t xml:space="preserve"> prokuroria ka marr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pandehur 1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burgosur p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r “Futje dhe mbajtje sendesh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ndaluara” dhe 9 bashk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vuajt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s p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r </w:t>
      </w:r>
      <w:r w:rsidR="0050736D" w:rsidRPr="00B34214">
        <w:rPr>
          <w:rFonts w:ascii="Times New Roman" w:hAnsi="Times New Roman" w:cs="Times New Roman"/>
          <w:lang w:val="sq-AL"/>
        </w:rPr>
        <w:t>veprën</w:t>
      </w:r>
      <w:r w:rsidRPr="00B34214">
        <w:rPr>
          <w:rFonts w:ascii="Times New Roman" w:hAnsi="Times New Roman" w:cs="Times New Roman"/>
          <w:lang w:val="sq-AL"/>
        </w:rPr>
        <w:t xml:space="preserve"> penale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“</w:t>
      </w:r>
      <w:proofErr w:type="spellStart"/>
      <w:r w:rsidRPr="00B34214">
        <w:rPr>
          <w:rFonts w:ascii="Times New Roman" w:hAnsi="Times New Roman" w:cs="Times New Roman"/>
          <w:lang w:val="sq-AL"/>
        </w:rPr>
        <w:t>moskallzimit</w:t>
      </w:r>
      <w:proofErr w:type="spellEnd"/>
      <w:r w:rsidRPr="00B34214">
        <w:rPr>
          <w:rFonts w:ascii="Times New Roman" w:hAnsi="Times New Roman" w:cs="Times New Roman"/>
          <w:lang w:val="sq-AL"/>
        </w:rPr>
        <w:t xml:space="preserve">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krimit”.</w:t>
      </w:r>
    </w:p>
    <w:p w14:paraId="381B00D2" w14:textId="77777777" w:rsidR="00C05391" w:rsidRPr="00B34214" w:rsidRDefault="00C05391" w:rsidP="00A0017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>Ka edhe shum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raste t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tjer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 xml:space="preserve"> k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Pr="00B34214">
        <w:rPr>
          <w:rFonts w:ascii="Times New Roman" w:hAnsi="Times New Roman" w:cs="Times New Roman"/>
          <w:lang w:val="sq-AL"/>
        </w:rPr>
        <w:t>sisoj</w:t>
      </w:r>
    </w:p>
    <w:p w14:paraId="7EFB4D8E" w14:textId="77777777" w:rsidR="00A0017E" w:rsidRPr="00B34214" w:rsidRDefault="00A0017E" w:rsidP="00A0017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sq-AL"/>
        </w:rPr>
      </w:pPr>
    </w:p>
    <w:p w14:paraId="09DB358D" w14:textId="77777777" w:rsidR="00C05391" w:rsidRPr="00B34214" w:rsidRDefault="001E6950" w:rsidP="00A0017E">
      <w:p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t xml:space="preserve">Hetimi i veprës penale të futjes e mbajtjes së sendeve të ndaluara në burgje ka rëndësi tejet të lartë jo vetëm për të goditur këtë fenomen, por </w:t>
      </w:r>
      <w:proofErr w:type="spellStart"/>
      <w:r w:rsidRPr="00B34214">
        <w:rPr>
          <w:rFonts w:ascii="Times New Roman" w:hAnsi="Times New Roman" w:cs="Times New Roman"/>
          <w:lang w:val="sq-AL"/>
        </w:rPr>
        <w:t>psh</w:t>
      </w:r>
      <w:proofErr w:type="spellEnd"/>
      <w:r w:rsidRPr="00B34214">
        <w:rPr>
          <w:rFonts w:ascii="Times New Roman" w:hAnsi="Times New Roman" w:cs="Times New Roman"/>
          <w:lang w:val="sq-AL"/>
        </w:rPr>
        <w:t xml:space="preserve"> përmes </w:t>
      </w:r>
      <w:proofErr w:type="spellStart"/>
      <w:r w:rsidRPr="00B34214">
        <w:rPr>
          <w:rFonts w:ascii="Times New Roman" w:hAnsi="Times New Roman" w:cs="Times New Roman"/>
          <w:lang w:val="sq-AL"/>
        </w:rPr>
        <w:t>ekzamninimit</w:t>
      </w:r>
      <w:proofErr w:type="spellEnd"/>
      <w:r w:rsidRPr="00B34214">
        <w:rPr>
          <w:rFonts w:ascii="Times New Roman" w:hAnsi="Times New Roman" w:cs="Times New Roman"/>
          <w:lang w:val="sq-AL"/>
        </w:rPr>
        <w:t xml:space="preserve"> teknik të pajisjeve të komunikimit mund të konstatohen edhe raste të vijimit të aktivitetit kriminal nga burgu, lidhjet e tyre – duke mundësuar zbulimin e ngjarjeve të ndodhura apo që përgatitet të ndodhin.</w:t>
      </w:r>
    </w:p>
    <w:p w14:paraId="39A22A87" w14:textId="77777777" w:rsidR="00204D12" w:rsidRPr="00B34214" w:rsidRDefault="00204D12" w:rsidP="00A0017E">
      <w:pPr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B34214">
        <w:rPr>
          <w:rFonts w:ascii="Times New Roman" w:hAnsi="Times New Roman" w:cs="Times New Roman"/>
          <w:lang w:val="sq-AL"/>
        </w:rPr>
        <w:lastRenderedPageBreak/>
        <w:t xml:space="preserve">Në sajë të </w:t>
      </w:r>
      <w:r w:rsidR="00C05391" w:rsidRPr="00B34214">
        <w:rPr>
          <w:rFonts w:ascii="Times New Roman" w:hAnsi="Times New Roman" w:cs="Times New Roman"/>
          <w:lang w:val="sq-AL"/>
        </w:rPr>
        <w:t>gjith</w:t>
      </w:r>
      <w:r w:rsidR="001E6950" w:rsidRPr="00B34214">
        <w:rPr>
          <w:rFonts w:ascii="Times New Roman" w:hAnsi="Times New Roman" w:cs="Times New Roman"/>
          <w:lang w:val="sq-AL"/>
        </w:rPr>
        <w:t>ë</w:t>
      </w:r>
      <w:r w:rsidR="00C05391" w:rsidRPr="00B34214">
        <w:rPr>
          <w:rFonts w:ascii="Times New Roman" w:hAnsi="Times New Roman" w:cs="Times New Roman"/>
          <w:lang w:val="sq-AL"/>
        </w:rPr>
        <w:t xml:space="preserve"> </w:t>
      </w:r>
      <w:r w:rsidRPr="00B34214">
        <w:rPr>
          <w:rFonts w:ascii="Times New Roman" w:hAnsi="Times New Roman" w:cs="Times New Roman"/>
          <w:lang w:val="sq-AL"/>
        </w:rPr>
        <w:t>këtyre masave të gjithanshme padyshim që kjo shkelje (futja e sendeve të ndaluara) ka përhapje/frekuencë më të ulët</w:t>
      </w:r>
      <w:r w:rsidR="00A0017E" w:rsidRPr="00B34214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="00A0017E" w:rsidRPr="00B34214">
        <w:rPr>
          <w:rFonts w:ascii="Times New Roman" w:hAnsi="Times New Roman" w:cs="Times New Roman"/>
          <w:lang w:val="sq-AL"/>
        </w:rPr>
        <w:t>krahasimisht</w:t>
      </w:r>
      <w:proofErr w:type="spellEnd"/>
      <w:r w:rsidR="00A0017E" w:rsidRPr="00B34214">
        <w:rPr>
          <w:rFonts w:ascii="Times New Roman" w:hAnsi="Times New Roman" w:cs="Times New Roman"/>
          <w:lang w:val="sq-AL"/>
        </w:rPr>
        <w:t xml:space="preserve"> me vitet e shkuara</w:t>
      </w:r>
      <w:r w:rsidR="00C05391" w:rsidRPr="00B34214">
        <w:rPr>
          <w:rFonts w:ascii="Times New Roman" w:hAnsi="Times New Roman" w:cs="Times New Roman"/>
          <w:lang w:val="sq-AL"/>
        </w:rPr>
        <w:t xml:space="preserve"> dhe kjo</w:t>
      </w:r>
      <w:r w:rsidR="00A0017E" w:rsidRPr="00B34214">
        <w:rPr>
          <w:rFonts w:ascii="Times New Roman" w:hAnsi="Times New Roman" w:cs="Times New Roman"/>
          <w:lang w:val="sq-AL"/>
        </w:rPr>
        <w:t xml:space="preserve"> </w:t>
      </w:r>
      <w:r w:rsidRPr="00B34214">
        <w:rPr>
          <w:rFonts w:ascii="Times New Roman" w:hAnsi="Times New Roman" w:cs="Times New Roman"/>
          <w:lang w:val="sq-AL"/>
        </w:rPr>
        <w:t xml:space="preserve">reflektohet edhe në uljen </w:t>
      </w:r>
      <w:r w:rsidR="00A0017E" w:rsidRPr="00B34214">
        <w:rPr>
          <w:rFonts w:ascii="Times New Roman" w:hAnsi="Times New Roman" w:cs="Times New Roman"/>
          <w:lang w:val="sq-AL"/>
        </w:rPr>
        <w:t>drastike t</w:t>
      </w:r>
      <w:r w:rsidR="0050736D" w:rsidRPr="00B34214">
        <w:rPr>
          <w:rFonts w:ascii="Times New Roman" w:hAnsi="Times New Roman" w:cs="Times New Roman"/>
          <w:lang w:val="sq-AL"/>
        </w:rPr>
        <w:t>ë</w:t>
      </w:r>
      <w:r w:rsidR="00A0017E" w:rsidRPr="00B34214">
        <w:rPr>
          <w:rFonts w:ascii="Times New Roman" w:hAnsi="Times New Roman" w:cs="Times New Roman"/>
          <w:lang w:val="sq-AL"/>
        </w:rPr>
        <w:t xml:space="preserve"> </w:t>
      </w:r>
      <w:r w:rsidRPr="00B34214">
        <w:rPr>
          <w:rFonts w:ascii="Times New Roman" w:hAnsi="Times New Roman" w:cs="Times New Roman"/>
          <w:lang w:val="sq-AL"/>
        </w:rPr>
        <w:t>numrit të rasteve të kapjes së celularëve</w:t>
      </w:r>
    </w:p>
    <w:p w14:paraId="1D4661C0" w14:textId="77777777" w:rsidR="00204D12" w:rsidRPr="00B34214" w:rsidRDefault="00204D12" w:rsidP="00204D1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sq-AL"/>
        </w:rPr>
      </w:pP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3330"/>
        <w:gridCol w:w="990"/>
        <w:gridCol w:w="900"/>
        <w:gridCol w:w="810"/>
        <w:gridCol w:w="810"/>
        <w:gridCol w:w="720"/>
        <w:gridCol w:w="720"/>
        <w:gridCol w:w="720"/>
      </w:tblGrid>
      <w:tr w:rsidR="00A0017E" w:rsidRPr="00B34214" w14:paraId="12C8DC3E" w14:textId="77777777" w:rsidTr="0050736D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BB06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Viti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9876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EB6A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27CA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19D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447A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7E4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8D1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2021</w:t>
            </w:r>
          </w:p>
        </w:tc>
      </w:tr>
      <w:tr w:rsidR="00A0017E" w:rsidRPr="00B34214" w14:paraId="0E1357FE" w14:textId="77777777" w:rsidTr="0050736D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07C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Numri i celularëve të kapur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C418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1105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BEC3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3D9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80D5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65E3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8EB5" w14:textId="77777777" w:rsidR="00A0017E" w:rsidRPr="00B34214" w:rsidRDefault="00A0017E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0A" w14:textId="77777777" w:rsidR="00A0017E" w:rsidRPr="00B34214" w:rsidRDefault="0050736D">
            <w:pPr>
              <w:spacing w:line="360" w:lineRule="auto"/>
              <w:jc w:val="both"/>
              <w:rPr>
                <w:sz w:val="21"/>
                <w:szCs w:val="21"/>
                <w:lang w:val="sq-AL"/>
              </w:rPr>
            </w:pPr>
            <w:r w:rsidRPr="00B34214">
              <w:rPr>
                <w:sz w:val="21"/>
                <w:szCs w:val="21"/>
                <w:lang w:val="sq-AL"/>
              </w:rPr>
              <w:t>23</w:t>
            </w:r>
          </w:p>
        </w:tc>
      </w:tr>
    </w:tbl>
    <w:p w14:paraId="17237681" w14:textId="77777777" w:rsidR="002B6938" w:rsidRPr="00B34214" w:rsidRDefault="002B6938" w:rsidP="00D15527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685F46D" w14:textId="77777777" w:rsidR="001E6950" w:rsidRPr="00B34214" w:rsidRDefault="001E6950" w:rsidP="00D15527">
      <w:p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Rënia drastike e numrit të celularëve të kapur në regjim të brendshëm në burgje, konfirmon bindshëm goditjen e rëndë që i është dhënë këtij fenomeni në sajë të masave të marra.</w:t>
      </w:r>
    </w:p>
    <w:p w14:paraId="1BFED0F7" w14:textId="77777777" w:rsidR="001E6950" w:rsidRPr="001C7BB1" w:rsidRDefault="001E6950" w:rsidP="00D15527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9A365A1" w14:textId="77777777" w:rsidR="009E4948" w:rsidRPr="00B34214" w:rsidRDefault="0050736D" w:rsidP="00D15527">
      <w:p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fakt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sfide n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sistemet </w:t>
      </w: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penitenciare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gjith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bot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fenomeni i futjes dhe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mbajtjes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sendeve 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ndaluara n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burg,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 shkak se </w:t>
      </w:r>
      <w:r w:rsidR="009E494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14:paraId="2C7E996C" w14:textId="77777777" w:rsidR="009E4948" w:rsidRPr="00B34214" w:rsidRDefault="00813425" w:rsidP="009E494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sht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nj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rkes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 vazhdueshme e t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burgosurve e shtrire n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24 ore 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dhe se n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operacione e veprime me ta, p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shkak t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detyr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përfshihen qindra e qindra 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punonj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staf t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sistemit t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50736D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burgjeve</w:t>
      </w:r>
      <w:r w:rsidR="009E494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0FD0861A" w14:textId="77777777" w:rsidR="0050736D" w:rsidRPr="00B34214" w:rsidRDefault="0050736D" w:rsidP="009E494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natyrshëm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përveçse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 mosveprim apo pakujdesi n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kontrolle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evident edhe risku p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p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rfshirjen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 dashje të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tyre punonj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sve n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vep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penale (futja e sendeve 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ndaluara), forme p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cil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ligjvënësi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ka dh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nj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rendësi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posaçme k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saj vepre penale 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duke e parashikuar në paragrafin e dytë të nenit 324/a të K. Penal – me një </w:t>
      </w:r>
      <w:proofErr w:type="spellStart"/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marzh</w:t>
      </w:r>
      <w:proofErr w:type="spellEnd"/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dënimi nga 5 deri 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 10 vjet burgim – mir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 n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drejtim hetimet kan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shumë</w:t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pak rekorde</w:t>
      </w:r>
      <w:r w:rsidR="00813425" w:rsidRPr="00B34214">
        <w:rPr>
          <w:rStyle w:val="FootnoteReference"/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6"/>
      </w:r>
      <w:r w:rsidR="00813425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4DB539F5" w14:textId="77777777" w:rsidR="002B6938" w:rsidRPr="00B34214" w:rsidRDefault="002B6938" w:rsidP="00D15527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C7D53C8" w14:textId="77777777" w:rsidR="002B6938" w:rsidRPr="00B34214" w:rsidRDefault="002B6938" w:rsidP="00D155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sq-AL"/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Lidhur me </w:t>
      </w:r>
      <w:r w:rsidRPr="00B34214">
        <w:rPr>
          <w:rFonts w:ascii="Times New Roman" w:eastAsia="Times New Roman" w:hAnsi="Times New Roman" w:cs="Times New Roman"/>
          <w:bCs/>
          <w:lang w:val="sq-AL"/>
        </w:rPr>
        <w:t xml:space="preserve">kontrollet e organizuara nga Drejtoria e Përgjithshme e Burgjeve brenda vitit 2021, ose në vite të tjera apo </w:t>
      </w:r>
      <w:r w:rsidR="00897AF7" w:rsidRPr="00B34214">
        <w:rPr>
          <w:rFonts w:ascii="Times New Roman" w:eastAsia="Times New Roman" w:hAnsi="Times New Roman" w:cs="Times New Roman"/>
          <w:bCs/>
          <w:lang w:val="sq-AL"/>
        </w:rPr>
        <w:t>nëse</w:t>
      </w:r>
      <w:r w:rsidRPr="00B34214">
        <w:rPr>
          <w:rFonts w:ascii="Times New Roman" w:eastAsia="Times New Roman" w:hAnsi="Times New Roman" w:cs="Times New Roman"/>
          <w:bCs/>
          <w:lang w:val="sq-AL"/>
        </w:rPr>
        <w:t xml:space="preserve"> këto kontrolle organizohen </w:t>
      </w:r>
      <w:r w:rsidR="00897AF7" w:rsidRPr="00B34214">
        <w:rPr>
          <w:rFonts w:ascii="Times New Roman" w:eastAsia="Times New Roman" w:hAnsi="Times New Roman" w:cs="Times New Roman"/>
          <w:bCs/>
          <w:lang w:val="sq-AL"/>
        </w:rPr>
        <w:t>vetëm</w:t>
      </w:r>
      <w:r w:rsidRPr="00B34214">
        <w:rPr>
          <w:rFonts w:ascii="Times New Roman" w:eastAsia="Times New Roman" w:hAnsi="Times New Roman" w:cs="Times New Roman"/>
          <w:bCs/>
          <w:lang w:val="sq-AL"/>
        </w:rPr>
        <w:t xml:space="preserve"> nga DPB?</w:t>
      </w:r>
    </w:p>
    <w:p w14:paraId="2F03E916" w14:textId="77777777" w:rsidR="00897AF7" w:rsidRPr="00B34214" w:rsidRDefault="00897AF7" w:rsidP="00D155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val="sq-AL"/>
        </w:rPr>
      </w:pPr>
    </w:p>
    <w:p w14:paraId="4411CB22" w14:textId="77777777" w:rsidR="002B6938" w:rsidRPr="00B34214" w:rsidRDefault="002B6938" w:rsidP="002B693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Kontrollet p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sende t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ndaluara jan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97AF7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pjesë e pandashme dhe detyrim i policisë së burgjeve në vështrim të detyrave të përcaktuara nga ligji i posaçëm 81/2020 “Për policinë e burgjeve”.</w:t>
      </w:r>
    </w:p>
    <w:p w14:paraId="79AA9E88" w14:textId="77777777" w:rsidR="00831764" w:rsidRPr="00B34214" w:rsidRDefault="00897AF7" w:rsidP="0083176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Ato rea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lizohen nga strukturat e policis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burgjeve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pjes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 IEVP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shp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rndara 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rajonet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ndryshme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ashtu si edhe nga forcat e Drejtoris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rgjithshme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831764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Burgjeve e konkretisht forcat operacionale</w:t>
      </w:r>
      <w:r w:rsidR="00831764" w:rsidRPr="00B34214">
        <w:rPr>
          <w:rStyle w:val="FootnoteReference"/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7"/>
      </w:r>
    </w:p>
    <w:p w14:paraId="2190B6AD" w14:textId="77777777" w:rsidR="00831764" w:rsidRPr="00B34214" w:rsidRDefault="00831764" w:rsidP="00831764">
      <w:p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Proçesi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kontrolleve 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vazhduesh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 dhe i p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rditsh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B34214">
        <w:rPr>
          <w:rStyle w:val="FootnoteReference"/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8"/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proceset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 pun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s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çdo IEVP 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rang vendi</w:t>
      </w:r>
      <w:r w:rsidR="002878FB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por edhe me </w:t>
      </w:r>
      <w:proofErr w:type="spellStart"/>
      <w:r w:rsidR="002878FB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indicie</w:t>
      </w:r>
      <w:proofErr w:type="spellEnd"/>
      <w:r w:rsidR="002878FB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apo vler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2878FB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sim risku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47BCDAA5" w14:textId="77777777" w:rsidR="002878FB" w:rsidRPr="001C7BB1" w:rsidRDefault="002878FB" w:rsidP="0083176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31CD6F1" w14:textId="77777777" w:rsidR="002878FB" w:rsidRPr="00B34214" w:rsidRDefault="002878FB" w:rsidP="008317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sq-AL"/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 i p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rket </w:t>
      </w:r>
      <w:r w:rsidRPr="00B34214">
        <w:rPr>
          <w:rFonts w:ascii="Times New Roman" w:eastAsia="Times New Roman" w:hAnsi="Times New Roman" w:cs="Times New Roman"/>
          <w:bCs/>
          <w:lang w:val="sq-AL"/>
        </w:rPr>
        <w:t>masave që këto kontrolle të mos dekonspirohen dhe procedurave që  ndiqen këto kontrolle.</w:t>
      </w:r>
    </w:p>
    <w:p w14:paraId="746E9DB6" w14:textId="77777777" w:rsidR="002878FB" w:rsidRPr="00B34214" w:rsidRDefault="002878FB" w:rsidP="002878F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Natyrisht kontrollet jan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befasishme, mir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 p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shkak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mënyrës s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organizimit dhe protokolleve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rrepta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hyrjes 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regjimin e brendsh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m, ka risk q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këto kontrolle t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humbasin befasin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Style w:val="FootnoteReference"/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9"/>
      </w:r>
    </w:p>
    <w:p w14:paraId="52A537DE" w14:textId="77777777" w:rsidR="00336461" w:rsidRPr="00B34214" w:rsidRDefault="00336461" w:rsidP="00336461">
      <w:p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Nga DPB vazhdimisht jan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rshtatur masa p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 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të evituar dekonspirimin e </w:t>
      </w:r>
      <w:r w:rsidR="00BA0BFC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këtyre</w:t>
      </w:r>
      <w:r w:rsidR="00370668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kontrolleve, madje në një rast të dyshuar për dekonspirim të një kontrolli blic në muajin Gusht 2021 në një IEVP është depozituar kallëzim penal për 3 punonjës policie në organin e prokurorisë – procedim i cili është regjistruar.</w:t>
      </w:r>
    </w:p>
    <w:p w14:paraId="275D1717" w14:textId="77777777" w:rsidR="002878FB" w:rsidRPr="00B34214" w:rsidRDefault="002878FB" w:rsidP="00831764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4BA639" w14:textId="77777777" w:rsidR="00370668" w:rsidRPr="00B34214" w:rsidRDefault="00370668" w:rsidP="0037066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lang w:val="sq-AL"/>
        </w:rPr>
      </w:pPr>
      <w:r w:rsidRPr="00B34214">
        <w:rPr>
          <w:rFonts w:ascii="Times New Roman" w:eastAsia="Times New Roman" w:hAnsi="Times New Roman" w:cs="Times New Roman"/>
          <w:bCs/>
          <w:lang w:val="sq-AL"/>
        </w:rPr>
        <w:t>Ndërsa sa  lidhet me përdorimin e  pajisjeve për bllokimin e valëve telefonike në perimetrin e IEVP. Nd</w:t>
      </w:r>
      <w:r w:rsidR="009E4948" w:rsidRPr="00B34214">
        <w:rPr>
          <w:rFonts w:ascii="Times New Roman" w:eastAsia="Times New Roman" w:hAnsi="Times New Roman" w:cs="Times New Roman"/>
          <w:b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lang w:val="sq-AL"/>
        </w:rPr>
        <w:t>r</w:t>
      </w:r>
      <w:r w:rsidR="007F53D9" w:rsidRPr="00B34214">
        <w:rPr>
          <w:rFonts w:ascii="Times New Roman" w:eastAsia="Times New Roman" w:hAnsi="Times New Roman" w:cs="Times New Roman"/>
          <w:bCs/>
          <w:lang w:val="sq-AL"/>
        </w:rPr>
        <w:t xml:space="preserve"> vite 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në sistemin e burgjeve krahas sistemeve elektronike të monitorimit, </w:t>
      </w:r>
      <w:proofErr w:type="spellStart"/>
      <w:r w:rsidRPr="00B34214">
        <w:rPr>
          <w:rFonts w:ascii="Times New Roman" w:hAnsi="Times New Roman" w:cs="Times New Roman"/>
          <w:color w:val="000000"/>
          <w:lang w:val="sq-AL"/>
        </w:rPr>
        <w:t>scankontrollit</w:t>
      </w:r>
      <w:proofErr w:type="spellEnd"/>
      <w:r w:rsidRPr="00B34214">
        <w:rPr>
          <w:rFonts w:ascii="Times New Roman" w:hAnsi="Times New Roman" w:cs="Times New Roman"/>
          <w:color w:val="000000"/>
          <w:lang w:val="sq-AL"/>
        </w:rPr>
        <w:t xml:space="preserve"> </w:t>
      </w:r>
      <w:proofErr w:type="spellStart"/>
      <w:r w:rsidRPr="00B34214">
        <w:rPr>
          <w:rFonts w:ascii="Times New Roman" w:hAnsi="Times New Roman" w:cs="Times New Roman"/>
          <w:color w:val="000000"/>
          <w:lang w:val="sq-AL"/>
        </w:rPr>
        <w:t>etj</w:t>
      </w:r>
      <w:proofErr w:type="spellEnd"/>
      <w:r w:rsidR="007F53D9" w:rsidRPr="00B34214">
        <w:rPr>
          <w:rFonts w:ascii="Times New Roman" w:hAnsi="Times New Roman" w:cs="Times New Roman"/>
          <w:color w:val="000000"/>
          <w:lang w:val="sq-AL"/>
        </w:rPr>
        <w:t xml:space="preserve">, 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ka </w:t>
      </w:r>
      <w:proofErr w:type="spellStart"/>
      <w:r w:rsidRPr="00B34214">
        <w:rPr>
          <w:rFonts w:ascii="Times New Roman" w:hAnsi="Times New Roman" w:cs="Times New Roman"/>
          <w:color w:val="000000"/>
          <w:lang w:val="sq-AL"/>
        </w:rPr>
        <w:t>patur</w:t>
      </w:r>
      <w:proofErr w:type="spellEnd"/>
      <w:r w:rsidRPr="00B34214">
        <w:rPr>
          <w:rFonts w:ascii="Times New Roman" w:hAnsi="Times New Roman" w:cs="Times New Roman"/>
          <w:color w:val="000000"/>
          <w:lang w:val="sq-AL"/>
        </w:rPr>
        <w:t xml:space="preserve"> edhe të instaluar sisteme për bllokimin e valëve të telefonisë celulare</w:t>
      </w:r>
      <w:r w:rsidR="007F53D9" w:rsidRPr="00B34214">
        <w:rPr>
          <w:rFonts w:ascii="Times New Roman" w:hAnsi="Times New Roman" w:cs="Times New Roman"/>
          <w:color w:val="000000"/>
          <w:lang w:val="sq-AL"/>
        </w:rPr>
        <w:t>,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7F53D9" w:rsidRPr="00B34214">
        <w:rPr>
          <w:rFonts w:ascii="Times New Roman" w:hAnsi="Times New Roman" w:cs="Times New Roman"/>
          <w:color w:val="000000"/>
          <w:lang w:val="sq-AL"/>
        </w:rPr>
        <w:t>k</w:t>
      </w:r>
      <w:r w:rsidRPr="00B34214">
        <w:rPr>
          <w:rFonts w:ascii="Times New Roman" w:hAnsi="Times New Roman" w:cs="Times New Roman"/>
          <w:color w:val="000000"/>
          <w:lang w:val="sq-AL"/>
        </w:rPr>
        <w:t>ështu</w:t>
      </w:r>
      <w:r w:rsidR="000819B7" w:rsidRPr="00B34214">
        <w:rPr>
          <w:rFonts w:ascii="Times New Roman" w:hAnsi="Times New Roman" w:cs="Times New Roman"/>
          <w:color w:val="000000"/>
          <w:lang w:val="sq-AL"/>
        </w:rPr>
        <w:t>:</w:t>
      </w:r>
    </w:p>
    <w:p w14:paraId="26349C85" w14:textId="77777777" w:rsidR="000819B7" w:rsidRPr="00B34214" w:rsidRDefault="000819B7" w:rsidP="003706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4"/>
          <w:szCs w:val="4"/>
          <w:lang w:val="sq-AL"/>
        </w:rPr>
      </w:pPr>
    </w:p>
    <w:p w14:paraId="4B655C8D" w14:textId="77777777" w:rsidR="009E4948" w:rsidRPr="00B34214" w:rsidRDefault="00A1551A" w:rsidP="004759A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lang w:val="sq-AL"/>
        </w:rPr>
      </w:pPr>
      <w:r w:rsidRPr="00B34214">
        <w:rPr>
          <w:rFonts w:ascii="Times New Roman" w:hAnsi="Times New Roman" w:cs="Times New Roman"/>
          <w:color w:val="000000"/>
          <w:lang w:val="sq-AL"/>
        </w:rPr>
        <w:t>Me fondet e buxhetit e shtetit u finalizua dhe vendosja e bllokuesve t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valëve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n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nj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nga burgjet e Tiran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>s por p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>r shkak t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shkall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>s s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vështirësisë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pasi IEVP ndodhet mes nj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zone t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banuar dhe me institucione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përreth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, kishte intensitet të lartë ankesash për bllokim të valëve në dëm të </w:t>
      </w:r>
      <w:proofErr w:type="spellStart"/>
      <w:r w:rsidRPr="00B34214">
        <w:rPr>
          <w:rFonts w:ascii="Times New Roman" w:hAnsi="Times New Roman" w:cs="Times New Roman"/>
          <w:color w:val="000000"/>
          <w:lang w:val="sq-AL"/>
        </w:rPr>
        <w:t>të</w:t>
      </w:r>
      <w:proofErr w:type="spellEnd"/>
      <w:r w:rsidRPr="00B34214">
        <w:rPr>
          <w:rFonts w:ascii="Times New Roman" w:hAnsi="Times New Roman" w:cs="Times New Roman"/>
          <w:color w:val="000000"/>
          <w:lang w:val="sq-AL"/>
        </w:rPr>
        <w:t xml:space="preserve"> </w:t>
      </w:r>
      <w:proofErr w:type="spellStart"/>
      <w:r w:rsidRPr="00B34214">
        <w:rPr>
          <w:rFonts w:ascii="Times New Roman" w:hAnsi="Times New Roman" w:cs="Times New Roman"/>
          <w:color w:val="000000"/>
          <w:lang w:val="sq-AL"/>
        </w:rPr>
        <w:t>tretëve</w:t>
      </w:r>
      <w:proofErr w:type="spellEnd"/>
      <w:r w:rsidRPr="00B34214">
        <w:rPr>
          <w:rFonts w:ascii="Times New Roman" w:hAnsi="Times New Roman" w:cs="Times New Roman"/>
          <w:color w:val="000000"/>
          <w:lang w:val="sq-AL"/>
        </w:rPr>
        <w:t xml:space="preserve">, e si pasoje e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këtyre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vështirësive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ky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sistem</w:t>
      </w:r>
      <w:r w:rsidR="00BA0BFC" w:rsidRPr="00B34214">
        <w:rPr>
          <w:rFonts w:ascii="Times New Roman" w:hAnsi="Times New Roman" w:cs="Times New Roman"/>
          <w:color w:val="000000"/>
          <w:lang w:val="sq-AL"/>
        </w:rPr>
        <w:t xml:space="preserve"> fillimisht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nuk ka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qenë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optimal n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nivelin e k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>rkuar.</w:t>
      </w:r>
    </w:p>
    <w:p w14:paraId="0A9C7CF2" w14:textId="77777777" w:rsidR="007F53D9" w:rsidRPr="00B34214" w:rsidRDefault="007F53D9" w:rsidP="007F53D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lang w:val="sq-AL"/>
        </w:rPr>
      </w:pPr>
      <w:r w:rsidRPr="00B34214">
        <w:rPr>
          <w:rFonts w:ascii="Times New Roman" w:hAnsi="Times New Roman" w:cs="Times New Roman"/>
          <w:color w:val="000000"/>
          <w:lang w:val="sq-AL"/>
        </w:rPr>
        <w:t xml:space="preserve">Përpjekje serioze për realizimin e këtij qëllimi konsistojnë edhe në </w:t>
      </w:r>
      <w:r w:rsidR="00BB4B18" w:rsidRPr="00B34214">
        <w:rPr>
          <w:rFonts w:ascii="Times New Roman" w:hAnsi="Times New Roman" w:cs="Times New Roman"/>
          <w:color w:val="000000"/>
          <w:lang w:val="sq-AL"/>
        </w:rPr>
        <w:t>fund vitin 2019,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vit në të cilin është përcaktuar implementimi i sistemit të bllokimit të valëve në </w:t>
      </w:r>
      <w:r w:rsidR="00BA0BFC" w:rsidRPr="00B34214">
        <w:rPr>
          <w:rFonts w:ascii="Times New Roman" w:hAnsi="Times New Roman" w:cs="Times New Roman"/>
          <w:color w:val="000000"/>
          <w:lang w:val="sq-AL"/>
        </w:rPr>
        <w:t>dy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IEVP t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Pr="00B34214">
        <w:rPr>
          <w:rFonts w:ascii="Times New Roman" w:hAnsi="Times New Roman" w:cs="Times New Roman"/>
          <w:color w:val="000000"/>
          <w:lang w:val="sq-AL"/>
        </w:rPr>
        <w:t xml:space="preserve"> tjera nga një donacion Ambasadës së Mbretërisë së Bashkuar</w:t>
      </w:r>
      <w:r w:rsidR="00BB4B18" w:rsidRPr="00B34214">
        <w:rPr>
          <w:rFonts w:ascii="Times New Roman" w:hAnsi="Times New Roman" w:cs="Times New Roman"/>
          <w:color w:val="000000"/>
          <w:lang w:val="sq-AL"/>
        </w:rPr>
        <w:t xml:space="preserve">, </w:t>
      </w:r>
      <w:proofErr w:type="spellStart"/>
      <w:r w:rsidR="00BB4B18" w:rsidRPr="00B34214">
        <w:rPr>
          <w:rFonts w:ascii="Times New Roman" w:hAnsi="Times New Roman" w:cs="Times New Roman"/>
          <w:color w:val="000000"/>
          <w:lang w:val="sq-AL"/>
        </w:rPr>
        <w:t>proçes</w:t>
      </w:r>
      <w:proofErr w:type="spellEnd"/>
      <w:r w:rsidR="00BB4B18" w:rsidRPr="00B34214">
        <w:rPr>
          <w:rFonts w:ascii="Times New Roman" w:hAnsi="Times New Roman" w:cs="Times New Roman"/>
          <w:color w:val="000000"/>
          <w:lang w:val="sq-AL"/>
        </w:rPr>
        <w:t xml:space="preserve"> i cili p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="00BB4B18" w:rsidRPr="00B34214">
        <w:rPr>
          <w:rFonts w:ascii="Times New Roman" w:hAnsi="Times New Roman" w:cs="Times New Roman"/>
          <w:color w:val="000000"/>
          <w:lang w:val="sq-AL"/>
        </w:rPr>
        <w:t>r shkak t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="00BB4B18" w:rsidRPr="00B34214">
        <w:rPr>
          <w:rFonts w:ascii="Times New Roman" w:hAnsi="Times New Roman" w:cs="Times New Roman"/>
          <w:color w:val="000000"/>
          <w:lang w:val="sq-AL"/>
        </w:rPr>
        <w:t xml:space="preserve"> pandemis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="00BB4B18" w:rsidRPr="00B34214">
        <w:rPr>
          <w:rFonts w:ascii="Times New Roman" w:hAnsi="Times New Roman" w:cs="Times New Roman"/>
          <w:color w:val="000000"/>
          <w:lang w:val="sq-AL"/>
        </w:rPr>
        <w:t xml:space="preserve"> nuk 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 xml:space="preserve">u </w:t>
      </w:r>
      <w:r w:rsidR="00BB4B18" w:rsidRPr="00B34214">
        <w:rPr>
          <w:rFonts w:ascii="Times New Roman" w:hAnsi="Times New Roman" w:cs="Times New Roman"/>
          <w:color w:val="000000"/>
          <w:lang w:val="sq-AL"/>
        </w:rPr>
        <w:t>f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>i</w:t>
      </w:r>
      <w:r w:rsidR="00BB4B18" w:rsidRPr="00B34214">
        <w:rPr>
          <w:rFonts w:ascii="Times New Roman" w:hAnsi="Times New Roman" w:cs="Times New Roman"/>
          <w:color w:val="000000"/>
          <w:lang w:val="sq-AL"/>
        </w:rPr>
        <w:t>nalizua me efikasitetin e duhur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 xml:space="preserve"> megjith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 xml:space="preserve">se </w:t>
      </w:r>
      <w:r w:rsidR="00BA0BFC" w:rsidRPr="00B34214">
        <w:rPr>
          <w:rFonts w:ascii="Times New Roman" w:hAnsi="Times New Roman" w:cs="Times New Roman"/>
          <w:color w:val="000000"/>
          <w:lang w:val="sq-AL"/>
        </w:rPr>
        <w:t>dorëzimi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 xml:space="preserve"> p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 xml:space="preserve">rfundimtar nuk 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>sht</w:t>
      </w:r>
      <w:r w:rsidR="009E4948" w:rsidRPr="00B34214">
        <w:rPr>
          <w:rFonts w:ascii="Times New Roman" w:hAnsi="Times New Roman" w:cs="Times New Roman"/>
          <w:color w:val="000000"/>
          <w:lang w:val="sq-AL"/>
        </w:rPr>
        <w:t>ë</w:t>
      </w:r>
      <w:r w:rsidR="008F5DC8" w:rsidRPr="00B34214">
        <w:rPr>
          <w:rFonts w:ascii="Times New Roman" w:hAnsi="Times New Roman" w:cs="Times New Roman"/>
          <w:color w:val="000000"/>
          <w:lang w:val="sq-AL"/>
        </w:rPr>
        <w:t xml:space="preserve"> kryer.</w:t>
      </w:r>
    </w:p>
    <w:p w14:paraId="3071FCB9" w14:textId="77777777" w:rsidR="00370668" w:rsidRPr="00B34214" w:rsidRDefault="00370668" w:rsidP="00081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val="sq-AL"/>
        </w:rPr>
      </w:pPr>
    </w:p>
    <w:p w14:paraId="1FF91083" w14:textId="77777777" w:rsidR="00370668" w:rsidRPr="00B34214" w:rsidRDefault="000819B7" w:rsidP="008317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sq-AL"/>
        </w:rPr>
      </w:pPr>
      <w:r w:rsidRPr="00B34214">
        <w:rPr>
          <w:rFonts w:ascii="Times New Roman" w:eastAsia="Times New Roman" w:hAnsi="Times New Roman" w:cs="Times New Roman"/>
          <w:bCs/>
          <w:lang w:val="sq-AL"/>
        </w:rPr>
        <w:t>Sa i p</w:t>
      </w:r>
      <w:r w:rsidR="009E4948" w:rsidRPr="00B34214">
        <w:rPr>
          <w:rFonts w:ascii="Times New Roman" w:eastAsia="Times New Roman" w:hAnsi="Times New Roman" w:cs="Times New Roman"/>
          <w:b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lang w:val="sq-AL"/>
        </w:rPr>
        <w:t>rket ç</w:t>
      </w:r>
      <w:r w:rsidR="009E4948" w:rsidRPr="00B34214">
        <w:rPr>
          <w:rFonts w:ascii="Times New Roman" w:eastAsia="Times New Roman" w:hAnsi="Times New Roman" w:cs="Times New Roman"/>
          <w:bCs/>
          <w:lang w:val="sq-AL"/>
        </w:rPr>
        <w:t>ë</w:t>
      </w:r>
      <w:r w:rsidRPr="00B34214">
        <w:rPr>
          <w:rFonts w:ascii="Times New Roman" w:eastAsia="Times New Roman" w:hAnsi="Times New Roman" w:cs="Times New Roman"/>
          <w:bCs/>
          <w:lang w:val="sq-AL"/>
        </w:rPr>
        <w:t>shtjes se, në sa raste shtetasve të cilëve u është sekuestruar send i paligjshëm janë proceduar penalisht ose janë raportuar nga ju?</w:t>
      </w:r>
    </w:p>
    <w:p w14:paraId="30FB3A1F" w14:textId="77777777" w:rsidR="009E4948" w:rsidRPr="00B34214" w:rsidRDefault="009E4948" w:rsidP="009E494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Siç dhe me lart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u parashtrua ky fenomen tashme 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kriminalizuar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dhe i d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nuesh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 nga dispozitat e Kodit Penal.</w:t>
      </w:r>
    </w:p>
    <w:p w14:paraId="30F18A82" w14:textId="77777777" w:rsidR="00AD3092" w:rsidRPr="00B34214" w:rsidRDefault="00AD3092" w:rsidP="00AD309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çdo rast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konstatimit apo 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kapjes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nj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sendi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ndaluar, njoftohen strukturat e Sh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rbimit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Kontrollit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Brendsh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cilët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kryejnë veprimet </w:t>
      </w: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proçeduriale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referimin e vepr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penale n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Prokurori – krahas proceseve disiplinore administrative q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parashtruam q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kryer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saj shkres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3D5B6F80" w14:textId="77777777" w:rsidR="00AD3092" w:rsidRPr="00B34214" w:rsidRDefault="00AD3092" w:rsidP="00AD309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Krahas veprimeve paraprake, DPB n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çdo rast bazuar n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verifikime administrative ka p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rcjell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pran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prokurorive </w:t>
      </w: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respektive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informacione e akte n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funksion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identifikimit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rdoruesve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ketyr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proofErr w:type="spellEnd"/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sendeve t</w:t>
      </w:r>
      <w:r w:rsidR="001176E3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ndaluara.</w:t>
      </w:r>
    </w:p>
    <w:p w14:paraId="77D145E8" w14:textId="77777777" w:rsidR="001E6950" w:rsidRPr="00B34214" w:rsidRDefault="001176E3" w:rsidP="001E6950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Informacion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 t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holl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sish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 lidhur me referimet dhe hetimet e k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tij fenomeni,  i cili p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rben vepr</w:t>
      </w:r>
      <w:r w:rsidR="001E6950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 penale t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parashikuar nga neni 324/a i 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K. Penal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i gjeni n</w:t>
      </w:r>
      <w:r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ë</w:t>
      </w:r>
      <w:r w:rsidR="00AD3092" w:rsidRPr="00B34214">
        <w:rPr>
          <w:rFonts w:ascii="Times New Roman" w:hAnsi="Times New Roman" w:cs="Times New Roman"/>
          <w:lang w:val="sq-AL"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34214">
        <w:rPr>
          <w:rFonts w:ascii="Times New Roman" w:hAnsi="Times New Roman" w:cs="Times New Roman"/>
          <w:iCs/>
          <w:lang w:val="sq-AL"/>
        </w:rPr>
        <w:t xml:space="preserve">Raportin e Prokurorit të Përgjithshëm mbi gjendjen e kriminalitetit në </w:t>
      </w:r>
      <w:proofErr w:type="spellStart"/>
      <w:r w:rsidRPr="00B34214">
        <w:rPr>
          <w:rFonts w:ascii="Times New Roman" w:hAnsi="Times New Roman" w:cs="Times New Roman"/>
          <w:iCs/>
          <w:lang w:val="sq-AL"/>
        </w:rPr>
        <w:t>Shqiperi</w:t>
      </w:r>
      <w:proofErr w:type="spellEnd"/>
      <w:r w:rsidR="001E6950" w:rsidRPr="00B34214">
        <w:rPr>
          <w:rStyle w:val="FootnoteReference"/>
          <w:rFonts w:ascii="Times New Roman" w:hAnsi="Times New Roman" w:cs="Times New Roman"/>
          <w:iCs/>
          <w:lang w:val="sq-AL"/>
        </w:rPr>
        <w:footnoteReference w:id="10"/>
      </w:r>
      <w:r w:rsidR="001E6950" w:rsidRPr="00B34214">
        <w:rPr>
          <w:rFonts w:ascii="Times New Roman" w:hAnsi="Times New Roman" w:cs="Times New Roman"/>
          <w:iCs/>
          <w:lang w:val="sq-AL"/>
        </w:rPr>
        <w:t xml:space="preserve"> </w:t>
      </w:r>
    </w:p>
    <w:p w14:paraId="3273CF44" w14:textId="77777777" w:rsidR="001515BF" w:rsidRPr="00B34214" w:rsidRDefault="001515BF" w:rsidP="00BA0BFC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6"/>
          <w:lang w:val="sq-AL"/>
        </w:rPr>
      </w:pPr>
    </w:p>
    <w:sectPr w:rsidR="001515BF" w:rsidRPr="00B34214" w:rsidSect="00732E3B">
      <w:footerReference w:type="default" r:id="rId9"/>
      <w:pgSz w:w="11906" w:h="16838"/>
      <w:pgMar w:top="360" w:right="1440" w:bottom="1260" w:left="1710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21E8" w14:textId="77777777" w:rsidR="001608C1" w:rsidRDefault="001608C1" w:rsidP="002A5318">
      <w:pPr>
        <w:spacing w:after="0" w:line="240" w:lineRule="auto"/>
      </w:pPr>
      <w:r>
        <w:separator/>
      </w:r>
    </w:p>
  </w:endnote>
  <w:endnote w:type="continuationSeparator" w:id="0">
    <w:p w14:paraId="7E65CE65" w14:textId="77777777" w:rsidR="001608C1" w:rsidRDefault="001608C1" w:rsidP="002A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19E3" w14:textId="77777777" w:rsidR="00657174" w:rsidRPr="00657174" w:rsidRDefault="00657174" w:rsidP="00657174">
    <w:pPr>
      <w:pBdr>
        <w:top w:val="single" w:sz="4" w:space="1" w:color="auto"/>
      </w:pBdr>
      <w:tabs>
        <w:tab w:val="left" w:pos="2926"/>
        <w:tab w:val="center" w:pos="4513"/>
        <w:tab w:val="center" w:pos="4680"/>
        <w:tab w:val="right" w:pos="9360"/>
      </w:tabs>
      <w:spacing w:after="0"/>
      <w:jc w:val="center"/>
      <w:rPr>
        <w:rFonts w:ascii="Times New Roman" w:hAnsi="Times New Roman"/>
        <w:sz w:val="18"/>
        <w:szCs w:val="18"/>
        <w:lang w:val="sq-AL"/>
      </w:rPr>
    </w:pPr>
    <w:r w:rsidRPr="00657174">
      <w:rPr>
        <w:rFonts w:ascii="Times New Roman" w:hAnsi="Times New Roman"/>
        <w:sz w:val="18"/>
        <w:szCs w:val="18"/>
        <w:lang w:val="sq-AL"/>
      </w:rPr>
      <w:t xml:space="preserve">Adresa : Rr. </w:t>
    </w:r>
    <w:proofErr w:type="spellStart"/>
    <w:r w:rsidRPr="00657174">
      <w:rPr>
        <w:rFonts w:ascii="Times New Roman" w:hAnsi="Times New Roman"/>
        <w:sz w:val="18"/>
        <w:szCs w:val="18"/>
        <w:lang w:val="sq-AL"/>
      </w:rPr>
      <w:t>Zef</w:t>
    </w:r>
    <w:proofErr w:type="spellEnd"/>
    <w:r w:rsidRPr="00657174">
      <w:rPr>
        <w:rFonts w:ascii="Times New Roman" w:hAnsi="Times New Roman"/>
        <w:sz w:val="18"/>
        <w:szCs w:val="18"/>
        <w:lang w:val="sq-AL"/>
      </w:rPr>
      <w:t xml:space="preserve"> </w:t>
    </w:r>
    <w:proofErr w:type="spellStart"/>
    <w:r w:rsidRPr="00657174">
      <w:rPr>
        <w:rFonts w:ascii="Times New Roman" w:hAnsi="Times New Roman"/>
        <w:sz w:val="18"/>
        <w:szCs w:val="18"/>
        <w:lang w:val="sq-AL"/>
      </w:rPr>
      <w:t>Serembe</w:t>
    </w:r>
    <w:proofErr w:type="spellEnd"/>
    <w:r w:rsidRPr="00657174">
      <w:rPr>
        <w:rFonts w:ascii="Times New Roman" w:hAnsi="Times New Roman"/>
        <w:sz w:val="18"/>
        <w:szCs w:val="18"/>
        <w:lang w:val="sq-AL"/>
      </w:rPr>
      <w:t>, Tiranë</w:t>
    </w:r>
  </w:p>
  <w:p w14:paraId="6BD60715" w14:textId="77777777" w:rsidR="00657174" w:rsidRPr="00657174" w:rsidRDefault="00657174" w:rsidP="00657174">
    <w:pPr>
      <w:pStyle w:val="Footer"/>
      <w:spacing w:line="276" w:lineRule="auto"/>
      <w:jc w:val="center"/>
      <w:rPr>
        <w:lang w:val="sq-AL"/>
      </w:rPr>
    </w:pPr>
    <w:r w:rsidRPr="00657174">
      <w:rPr>
        <w:rFonts w:ascii="Times New Roman" w:hAnsi="Times New Roman"/>
        <w:sz w:val="18"/>
        <w:szCs w:val="18"/>
        <w:lang w:val="sq-AL"/>
      </w:rPr>
      <w:t xml:space="preserve">Tel: + 355 4 271437  </w:t>
    </w:r>
    <w:proofErr w:type="spellStart"/>
    <w:r w:rsidRPr="00657174">
      <w:rPr>
        <w:rFonts w:ascii="Times New Roman" w:hAnsi="Times New Roman"/>
        <w:sz w:val="18"/>
        <w:szCs w:val="18"/>
        <w:lang w:val="sq-AL"/>
      </w:rPr>
      <w:t>Fax</w:t>
    </w:r>
    <w:proofErr w:type="spellEnd"/>
    <w:r w:rsidRPr="00657174">
      <w:rPr>
        <w:rFonts w:ascii="Times New Roman" w:hAnsi="Times New Roman"/>
        <w:sz w:val="18"/>
        <w:szCs w:val="18"/>
        <w:lang w:val="sq-AL"/>
      </w:rPr>
      <w:t xml:space="preserve">: + 355 4 22 82 92 </w:t>
    </w:r>
    <w:proofErr w:type="spellStart"/>
    <w:r w:rsidRPr="00657174">
      <w:rPr>
        <w:rFonts w:ascii="Times New Roman" w:hAnsi="Times New Roman"/>
        <w:sz w:val="18"/>
        <w:szCs w:val="18"/>
        <w:lang w:val="sq-AL"/>
      </w:rPr>
      <w:t>www</w:t>
    </w:r>
    <w:proofErr w:type="spellEnd"/>
    <w:r w:rsidRPr="00657174">
      <w:rPr>
        <w:rFonts w:ascii="Times New Roman" w:hAnsi="Times New Roman"/>
        <w:sz w:val="18"/>
        <w:szCs w:val="18"/>
        <w:lang w:val="sq-AL"/>
      </w:rPr>
      <w:t xml:space="preserve">  e-</w:t>
    </w:r>
    <w:proofErr w:type="spellStart"/>
    <w:r w:rsidRPr="00657174">
      <w:rPr>
        <w:rFonts w:ascii="Times New Roman" w:hAnsi="Times New Roman"/>
        <w:sz w:val="18"/>
        <w:szCs w:val="18"/>
        <w:lang w:val="sq-AL"/>
      </w:rPr>
      <w:t>mail</w:t>
    </w:r>
    <w:proofErr w:type="spellEnd"/>
    <w:r w:rsidRPr="00657174">
      <w:rPr>
        <w:rFonts w:ascii="Times New Roman" w:hAnsi="Times New Roman"/>
        <w:sz w:val="18"/>
        <w:szCs w:val="18"/>
        <w:lang w:val="sq-AL"/>
      </w:rPr>
      <w:t xml:space="preserve">: </w:t>
    </w:r>
    <w:hyperlink r:id="rId1" w:history="1">
      <w:r w:rsidRPr="00657174">
        <w:rPr>
          <w:rStyle w:val="Hyperlink"/>
          <w:rFonts w:ascii="Times New Roman" w:hAnsi="Times New Roman"/>
          <w:sz w:val="18"/>
          <w:szCs w:val="18"/>
          <w:lang w:val="sq-AL"/>
        </w:rPr>
        <w:t>info@dpbsh.gov.al</w:t>
      </w:r>
    </w:hyperlink>
  </w:p>
  <w:sdt>
    <w:sdtPr>
      <w:rPr>
        <w:rFonts w:asciiTheme="majorBidi" w:hAnsiTheme="majorBidi" w:cstheme="majorBidi"/>
        <w:sz w:val="18"/>
        <w:szCs w:val="18"/>
        <w:lang w:val="sq-AL"/>
      </w:rPr>
      <w:id w:val="1662242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8"/>
            <w:szCs w:val="18"/>
            <w:lang w:val="sq-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AA6DF" w14:textId="77777777" w:rsidR="00657174" w:rsidRPr="00657174" w:rsidRDefault="00657174" w:rsidP="00657174">
            <w:pPr>
              <w:pStyle w:val="Footer"/>
              <w:spacing w:line="276" w:lineRule="auto"/>
              <w:jc w:val="right"/>
              <w:rPr>
                <w:rFonts w:asciiTheme="majorBidi" w:hAnsiTheme="majorBidi" w:cstheme="majorBidi"/>
                <w:sz w:val="18"/>
                <w:szCs w:val="18"/>
                <w:lang w:val="sq-AL"/>
              </w:rPr>
            </w:pPr>
            <w:r w:rsidRPr="00657174">
              <w:rPr>
                <w:rFonts w:asciiTheme="majorBidi" w:hAnsiTheme="majorBidi" w:cstheme="majorBidi"/>
                <w:sz w:val="18"/>
                <w:szCs w:val="18"/>
                <w:lang w:val="sq-AL"/>
              </w:rPr>
              <w:t xml:space="preserve">Faqe </w:t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fldChar w:fldCharType="begin"/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instrText>PAGE</w:instrText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fldChar w:fldCharType="separate"/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t>2</w:t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fldChar w:fldCharType="end"/>
            </w:r>
            <w:r w:rsidRPr="00657174">
              <w:rPr>
                <w:rFonts w:asciiTheme="majorBidi" w:hAnsiTheme="majorBidi" w:cstheme="majorBidi"/>
                <w:sz w:val="18"/>
                <w:szCs w:val="18"/>
                <w:lang w:val="sq-AL"/>
              </w:rPr>
              <w:t xml:space="preserve"> e </w:t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fldChar w:fldCharType="begin"/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instrText>NUMPAGES</w:instrText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fldChar w:fldCharType="separate"/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t>2</w:t>
            </w:r>
            <w:r w:rsidRPr="00657174">
              <w:rPr>
                <w:rFonts w:asciiTheme="majorBidi" w:hAnsiTheme="majorBidi" w:cstheme="majorBidi"/>
                <w:b/>
                <w:bCs/>
                <w:sz w:val="18"/>
                <w:szCs w:val="18"/>
                <w:lang w:val="sq-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2C83" w14:textId="77777777" w:rsidR="001608C1" w:rsidRDefault="001608C1" w:rsidP="002A5318">
      <w:pPr>
        <w:spacing w:after="0" w:line="240" w:lineRule="auto"/>
      </w:pPr>
      <w:r>
        <w:separator/>
      </w:r>
    </w:p>
  </w:footnote>
  <w:footnote w:type="continuationSeparator" w:id="0">
    <w:p w14:paraId="65E08681" w14:textId="77777777" w:rsidR="001608C1" w:rsidRDefault="001608C1" w:rsidP="002A5318">
      <w:pPr>
        <w:spacing w:after="0" w:line="240" w:lineRule="auto"/>
      </w:pPr>
      <w:r>
        <w:continuationSeparator/>
      </w:r>
    </w:p>
  </w:footnote>
  <w:footnote w:id="1">
    <w:p w14:paraId="520F4093" w14:textId="77777777" w:rsidR="00FE0346" w:rsidRPr="00B34214" w:rsidRDefault="00FE0346" w:rsidP="00FE034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B34214">
        <w:rPr>
          <w:rStyle w:val="FootnoteReference"/>
          <w:sz w:val="16"/>
          <w:szCs w:val="16"/>
        </w:rPr>
        <w:footnoteRef/>
      </w:r>
      <w:r w:rsidRPr="00B34214">
        <w:rPr>
          <w:sz w:val="16"/>
          <w:szCs w:val="16"/>
        </w:rPr>
        <w:t xml:space="preserve"> 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Të cila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përbejnë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vepër penale edhe në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qarkullimin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e lirë dhe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i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dënueshëm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sipas nenit 283 të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K. Penal</w:t>
      </w:r>
    </w:p>
  </w:footnote>
  <w:footnote w:id="2">
    <w:p w14:paraId="2E2D1BEC" w14:textId="77777777" w:rsidR="00FE0346" w:rsidRPr="00B34214" w:rsidRDefault="00FE0346" w:rsidP="00FE034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B34214">
        <w:rPr>
          <w:rStyle w:val="FootnoteReference"/>
          <w:rFonts w:ascii="Times New Roman" w:hAnsi="Times New Roman" w:cs="Times New Roman"/>
          <w:sz w:val="16"/>
          <w:szCs w:val="16"/>
          <w:lang w:val="sq-AL"/>
        </w:rPr>
        <w:footnoteRef/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Shpeshherë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nga të burgosur përmes telave, llamarinave të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bombolave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të gazit, 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shkopave të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fshesave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arrijnë të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improvizojnë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mjetë 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>mprehëse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të cila kategorizohen si</w:t>
      </w:r>
      <w:r w:rsidR="00124524"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 </w:t>
      </w:r>
      <w:r w:rsidRPr="00B34214">
        <w:rPr>
          <w:rFonts w:ascii="Times New Roman" w:hAnsi="Times New Roman" w:cs="Times New Roman"/>
          <w:sz w:val="16"/>
          <w:szCs w:val="16"/>
          <w:lang w:val="sq-AL"/>
        </w:rPr>
        <w:t xml:space="preserve">mjete të rrezikshme. </w:t>
      </w:r>
    </w:p>
  </w:footnote>
  <w:footnote w:id="3">
    <w:p w14:paraId="13950261" w14:textId="77777777" w:rsidR="008E3B21" w:rsidRPr="00B34214" w:rsidRDefault="008E3B21" w:rsidP="008E3B21">
      <w:pPr>
        <w:pStyle w:val="FootnoteText"/>
        <w:spacing w:line="276" w:lineRule="auto"/>
        <w:jc w:val="both"/>
        <w:rPr>
          <w:rFonts w:asciiTheme="majorBidi" w:eastAsiaTheme="minorEastAsia" w:hAnsiTheme="majorBidi" w:cstheme="majorBidi"/>
          <w:sz w:val="16"/>
          <w:szCs w:val="16"/>
          <w:lang w:val="sq-AL" w:eastAsia="sq-AL"/>
        </w:rPr>
      </w:pPr>
      <w:r w:rsidRPr="00B34214">
        <w:rPr>
          <w:rStyle w:val="FootnoteReference"/>
          <w:rFonts w:asciiTheme="majorBidi" w:hAnsiTheme="majorBidi" w:cstheme="majorBidi"/>
          <w:sz w:val="16"/>
          <w:szCs w:val="16"/>
          <w:lang w:val="sq-AL"/>
        </w:rPr>
        <w:footnoteRef/>
      </w:r>
      <w:r w:rsidRPr="00B34214">
        <w:rPr>
          <w:rFonts w:asciiTheme="majorBidi" w:hAnsiTheme="majorBidi" w:cstheme="majorBidi"/>
          <w:sz w:val="16"/>
          <w:szCs w:val="16"/>
          <w:lang w:val="sq-AL"/>
        </w:rPr>
        <w:t xml:space="preserve"> Në referencë të neni 55 të ligjit </w:t>
      </w:r>
      <w:r w:rsidR="00124524" w:rsidRPr="00B34214">
        <w:rPr>
          <w:rFonts w:asciiTheme="majorBidi" w:hAnsiTheme="majorBidi" w:cstheme="majorBidi"/>
          <w:sz w:val="16"/>
          <w:szCs w:val="16"/>
          <w:lang w:val="sq-AL"/>
        </w:rPr>
        <w:t>nr.</w:t>
      </w:r>
      <w:r w:rsidRPr="00B34214">
        <w:rPr>
          <w:rFonts w:asciiTheme="majorBidi" w:hAnsiTheme="majorBidi" w:cstheme="majorBidi"/>
          <w:sz w:val="16"/>
          <w:szCs w:val="16"/>
          <w:lang w:val="sq-AL"/>
        </w:rPr>
        <w:t xml:space="preserve"> 8328 datë 16.4.1998 ‘për të drejtat e trajtimin e të burgosurve’, i ndryshuar dhe më tej në referencë të neni 68 të ligjit 81/2020 ‘për të drejtat e trajtimin e të burgosurve</w:t>
      </w:r>
    </w:p>
  </w:footnote>
  <w:footnote w:id="4">
    <w:p w14:paraId="56890E51" w14:textId="77777777" w:rsidR="00124524" w:rsidRPr="002B6938" w:rsidRDefault="00124524" w:rsidP="002B6938">
      <w:pPr>
        <w:pStyle w:val="FootnoteText"/>
        <w:spacing w:line="276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sq-AL"/>
        </w:rPr>
      </w:pPr>
      <w:r>
        <w:rPr>
          <w:rStyle w:val="FootnoteReference"/>
          <w:rFonts w:asciiTheme="majorBidi" w:hAnsiTheme="majorBidi" w:cstheme="majorBidi"/>
          <w:sz w:val="17"/>
          <w:szCs w:val="17"/>
        </w:rPr>
        <w:footnoteRef/>
      </w:r>
      <w:r>
        <w:rPr>
          <w:rFonts w:asciiTheme="majorBidi" w:hAnsiTheme="majorBidi" w:cstheme="majorBidi"/>
          <w:sz w:val="17"/>
          <w:szCs w:val="17"/>
        </w:rPr>
        <w:t xml:space="preserve"> </w:t>
      </w:r>
      <w:r w:rsidRPr="002B6938">
        <w:rPr>
          <w:rFonts w:ascii="Times New Roman" w:hAnsi="Times New Roman" w:cs="Times New Roman"/>
          <w:sz w:val="18"/>
          <w:szCs w:val="18"/>
          <w:lang w:val="sq-AL"/>
        </w:rPr>
        <w:t>Të burgosur që sundohen nga të burgosurit me rrezikshmëri të lartë</w:t>
      </w:r>
    </w:p>
  </w:footnote>
  <w:footnote w:id="5">
    <w:p w14:paraId="62F7136A" w14:textId="77777777" w:rsidR="00166D4E" w:rsidRPr="002B6938" w:rsidRDefault="00166D4E" w:rsidP="002B6938">
      <w:pPr>
        <w:pStyle w:val="FootnoteText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  <w:r w:rsidRPr="002B6938">
        <w:rPr>
          <w:rStyle w:val="FootnoteReference"/>
          <w:rFonts w:ascii="Times New Roman" w:hAnsi="Times New Roman" w:cs="Times New Roman"/>
          <w:sz w:val="18"/>
          <w:szCs w:val="18"/>
          <w:lang w:val="sq-AL"/>
        </w:rPr>
        <w:footnoteRef/>
      </w:r>
      <w:r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 Gjithashtu edhe </w:t>
      </w:r>
      <w:r w:rsidR="002B6938" w:rsidRPr="002B6938">
        <w:rPr>
          <w:rFonts w:ascii="Times New Roman" w:hAnsi="Times New Roman" w:cs="Times New Roman"/>
          <w:sz w:val="18"/>
          <w:szCs w:val="18"/>
          <w:lang w:val="sq-AL"/>
        </w:rPr>
        <w:t>Këshilli</w:t>
      </w:r>
      <w:r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 I Larte I </w:t>
      </w:r>
      <w:r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Prokurorise 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>p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>rmes shkres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>s Nr 698/1, dat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 23.03.2021 ka k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>rkuar vemendjen e prokurorive t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 rretheve lidhur me k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>t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 problematik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 duke vler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suar sit 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 xml:space="preserve"> drejta shqet</w:t>
      </w:r>
      <w:r w:rsidR="002B693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="001E644A" w:rsidRPr="002B6938">
        <w:rPr>
          <w:rFonts w:ascii="Times New Roman" w:hAnsi="Times New Roman" w:cs="Times New Roman"/>
          <w:sz w:val="18"/>
          <w:szCs w:val="18"/>
          <w:lang w:val="sq-AL"/>
        </w:rPr>
        <w:t>simet e ngritura nga DPB.</w:t>
      </w:r>
    </w:p>
  </w:footnote>
  <w:footnote w:id="6">
    <w:p w14:paraId="3BB0A91E" w14:textId="77777777" w:rsidR="00813425" w:rsidRPr="001C7BB1" w:rsidRDefault="00813425" w:rsidP="002B6938">
      <w:pPr>
        <w:spacing w:after="0"/>
        <w:jc w:val="both"/>
        <w:rPr>
          <w:rFonts w:ascii="Times New Roman" w:hAnsi="Times New Roman" w:cs="Times New Roman"/>
          <w:sz w:val="17"/>
          <w:szCs w:val="17"/>
          <w:lang w:val="sq-AL"/>
        </w:rPr>
      </w:pPr>
      <w:r w:rsidRPr="001C7BB1">
        <w:rPr>
          <w:rStyle w:val="FootnoteReference"/>
          <w:rFonts w:ascii="Times New Roman" w:hAnsi="Times New Roman" w:cs="Times New Roman"/>
          <w:sz w:val="17"/>
          <w:szCs w:val="17"/>
          <w:lang w:val="sq-AL"/>
        </w:rPr>
        <w:footnoteRef/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Edhe p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r ket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ç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shtje 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sht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adresuar shqet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simi pran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Prokurorisë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s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P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rgjithshme 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pasi n</w:t>
      </w:r>
      <w:r w:rsidRPr="001C7BB1">
        <w:rPr>
          <w:rFonts w:ascii="Times New Roman" w:hAnsi="Times New Roman" w:cs="Times New Roman"/>
          <w:sz w:val="17"/>
          <w:szCs w:val="17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ë hetimet e rasteve anashkalohet dhe nuk preket në asnjë rast  hetimi në drejtim </w:t>
      </w:r>
      <w:r w:rsidRPr="001C7BB1">
        <w:rPr>
          <w:rFonts w:ascii="Times New Roman" w:hAnsi="Times New Roman" w:cs="Times New Roman"/>
          <w:sz w:val="17"/>
          <w:szCs w:val="17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kriminalizimit të </w:t>
      </w:r>
      <w:r w:rsidR="001C7BB1" w:rsidRPr="001C7BB1">
        <w:rPr>
          <w:rFonts w:ascii="Times New Roman" w:hAnsi="Times New Roman" w:cs="Times New Roman"/>
          <w:sz w:val="17"/>
          <w:szCs w:val="17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bashkëpunëtorit</w:t>
      </w:r>
      <w:r w:rsidRPr="001C7BB1">
        <w:rPr>
          <w:rFonts w:ascii="Times New Roman" w:hAnsi="Times New Roman" w:cs="Times New Roman"/>
          <w:sz w:val="17"/>
          <w:szCs w:val="17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/ve,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uk ka  rast</w:t>
      </w:r>
      <w:r w:rsidR="002B6938" w:rsidRPr="001C7BB1">
        <w:rPr>
          <w:rFonts w:ascii="Times New Roman" w:hAnsi="Times New Roman" w:cs="Times New Roman"/>
          <w:sz w:val="17"/>
          <w:szCs w:val="17"/>
          <w:lang w:val="sq-AL"/>
        </w:rPr>
        <w:t>e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të jetë hetuar</w:t>
      </w:r>
      <w:r w:rsidRPr="001C7BB1">
        <w:rPr>
          <w:rFonts w:ascii="Times" w:hAnsi="Times" w:cs="Times"/>
          <w:sz w:val="17"/>
          <w:szCs w:val="17"/>
          <w:lang w:val="sq-AL"/>
        </w:rPr>
        <w:t xml:space="preserve"> aq më pak identifikuar dhe provuar bashkëpunëtori, megjithëse në bindjen tonë dhe që është logjike</w:t>
      </w:r>
      <w:r w:rsidR="002B6938" w:rsidRPr="001C7BB1">
        <w:rPr>
          <w:rFonts w:ascii="Times" w:hAnsi="Times" w:cs="Times"/>
          <w:sz w:val="17"/>
          <w:szCs w:val="17"/>
          <w:lang w:val="sq-AL"/>
        </w:rPr>
        <w:t xml:space="preserve"> është risku që</w:t>
      </w:r>
      <w:r w:rsidRPr="001C7BB1">
        <w:rPr>
          <w:rFonts w:ascii="Times" w:hAnsi="Times" w:cs="Times"/>
          <w:sz w:val="17"/>
          <w:szCs w:val="17"/>
          <w:lang w:val="sq-AL"/>
        </w:rPr>
        <w:t xml:space="preserve"> në futjen e sendeve të ndaluara janë të përfshirë punonjës tanë me familjarë.</w:t>
      </w:r>
    </w:p>
  </w:footnote>
  <w:footnote w:id="7">
    <w:p w14:paraId="0354B50D" w14:textId="77777777" w:rsidR="00831764" w:rsidRPr="001C7BB1" w:rsidRDefault="00831764" w:rsidP="00831764">
      <w:pPr>
        <w:pStyle w:val="FootnoteText"/>
        <w:jc w:val="both"/>
        <w:rPr>
          <w:rFonts w:ascii="Times New Roman" w:hAnsi="Times New Roman" w:cs="Times New Roman"/>
          <w:sz w:val="17"/>
          <w:szCs w:val="17"/>
          <w:lang w:val="sq-AL"/>
        </w:rPr>
      </w:pPr>
      <w:r w:rsidRPr="001C7BB1">
        <w:rPr>
          <w:rStyle w:val="FootnoteReference"/>
          <w:sz w:val="17"/>
          <w:szCs w:val="17"/>
          <w:lang w:val="sq-AL"/>
        </w:rPr>
        <w:footnoteRef/>
      </w:r>
      <w:r w:rsidRPr="001C7BB1">
        <w:rPr>
          <w:sz w:val="17"/>
          <w:szCs w:val="17"/>
          <w:lang w:val="sq-AL"/>
        </w:rPr>
        <w:t xml:space="preserve"> 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cilat si detyre par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sore kan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</w:t>
      </w:r>
      <w:r w:rsidR="001E6950" w:rsidRPr="001C7BB1">
        <w:rPr>
          <w:rFonts w:ascii="Times New Roman" w:hAnsi="Times New Roman" w:cs="Times New Roman"/>
          <w:sz w:val="17"/>
          <w:szCs w:val="17"/>
          <w:lang w:val="sq-AL"/>
        </w:rPr>
        <w:t>shoqërimet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n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gjykata, </w:t>
      </w:r>
      <w:r w:rsidR="001C7BB1" w:rsidRPr="001C7BB1">
        <w:rPr>
          <w:rFonts w:ascii="Times New Roman" w:hAnsi="Times New Roman" w:cs="Times New Roman"/>
          <w:sz w:val="17"/>
          <w:szCs w:val="17"/>
          <w:lang w:val="sq-AL"/>
        </w:rPr>
        <w:t>transferimet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etj, por n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raste 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veçanta angazhohen edhe p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r kontrolle blic p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r sende 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ndaluara n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IEVP e vler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suara me risk apo aty ku ka 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dh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na apo indicie.</w:t>
      </w:r>
    </w:p>
  </w:footnote>
  <w:footnote w:id="8">
    <w:p w14:paraId="63B25C55" w14:textId="77777777" w:rsidR="00831764" w:rsidRPr="001C7BB1" w:rsidRDefault="00831764" w:rsidP="002878FB">
      <w:pPr>
        <w:pStyle w:val="FootnoteText"/>
        <w:jc w:val="both"/>
        <w:rPr>
          <w:rFonts w:ascii="Times New Roman" w:hAnsi="Times New Roman" w:cs="Times New Roman"/>
          <w:sz w:val="17"/>
          <w:szCs w:val="17"/>
          <w:lang w:val="sq-AL"/>
        </w:rPr>
      </w:pPr>
      <w:r w:rsidRPr="001C7BB1">
        <w:rPr>
          <w:rStyle w:val="FootnoteReference"/>
          <w:sz w:val="17"/>
          <w:szCs w:val="17"/>
          <w:lang w:val="sq-AL"/>
        </w:rPr>
        <w:footnoteRef/>
      </w:r>
      <w:r w:rsidRPr="001C7BB1">
        <w:rPr>
          <w:sz w:val="17"/>
          <w:szCs w:val="17"/>
          <w:lang w:val="sq-AL"/>
        </w:rPr>
        <w:t xml:space="preserve"> </w:t>
      </w:r>
      <w:r w:rsidR="009E4948" w:rsidRPr="001C7BB1">
        <w:rPr>
          <w:rFonts w:ascii="Times New Roman" w:hAnsi="Times New Roman" w:cs="Times New Roman"/>
          <w:sz w:val="17"/>
          <w:szCs w:val="17"/>
          <w:lang w:val="sq-AL"/>
        </w:rPr>
        <w:t>Këto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kontrolle kryhen n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çdo koh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, p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rgjat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</w:t>
      </w:r>
      <w:r w:rsidR="001C7BB1" w:rsidRPr="001C7BB1">
        <w:rPr>
          <w:rFonts w:ascii="Times New Roman" w:hAnsi="Times New Roman" w:cs="Times New Roman"/>
          <w:sz w:val="17"/>
          <w:szCs w:val="17"/>
          <w:lang w:val="sq-AL"/>
        </w:rPr>
        <w:t>proceseve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ndryshme 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pun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s, p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>rgjat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kontrollit periodik 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</w:t>
      </w:r>
      <w:r w:rsidR="009E4948" w:rsidRPr="001C7BB1">
        <w:rPr>
          <w:rFonts w:ascii="Times New Roman" w:hAnsi="Times New Roman" w:cs="Times New Roman"/>
          <w:sz w:val="17"/>
          <w:szCs w:val="17"/>
          <w:lang w:val="sq-AL"/>
        </w:rPr>
        <w:t>elementeve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t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 siguris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ë</w:t>
      </w:r>
      <w:r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, 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 xml:space="preserve">përgjatë hyrje daljeve të </w:t>
      </w:r>
      <w:r w:rsidR="002878FB" w:rsidRPr="001C7BB1">
        <w:rPr>
          <w:rFonts w:ascii="Times New Roman" w:hAnsi="Times New Roman" w:cs="Times New Roman"/>
          <w:sz w:val="17"/>
          <w:szCs w:val="17"/>
          <w:lang w:val="sq-AL"/>
        </w:rPr>
        <w:t>të burgosurve për në gjykata, ajrim etj, është fakt që bazuar në këto proçese çdo qeli kontrollohet minimalisht një herë në muaj.</w:t>
      </w:r>
    </w:p>
  </w:footnote>
  <w:footnote w:id="9">
    <w:p w14:paraId="4C8D13F4" w14:textId="77777777" w:rsidR="002878FB" w:rsidRPr="009E4948" w:rsidRDefault="002878FB" w:rsidP="00336461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sq-AL"/>
        </w:rPr>
      </w:pPr>
      <w:r w:rsidRPr="009E4948">
        <w:rPr>
          <w:rStyle w:val="FootnoteReference"/>
          <w:lang w:val="sq-AL"/>
        </w:rPr>
        <w:footnoteRef/>
      </w:r>
      <w:r w:rsidRPr="009E4948">
        <w:rPr>
          <w:lang w:val="sq-AL"/>
        </w:rPr>
        <w:t xml:space="preserve"> 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>Evidentojmë</w:t>
      </w:r>
      <w:r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 se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 për </w:t>
      </w:r>
      <w:r w:rsidRPr="009E4948">
        <w:rPr>
          <w:rFonts w:ascii="Times New Roman" w:hAnsi="Times New Roman" w:cs="Times New Roman"/>
          <w:sz w:val="18"/>
          <w:szCs w:val="18"/>
          <w:lang w:val="sq-AL"/>
        </w:rPr>
        <w:t>kontrollet e befasishme q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>ë</w:t>
      </w:r>
      <w:r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 kryhen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, angazhohen një </w:t>
      </w:r>
      <w:r w:rsidR="009E4948" w:rsidRPr="009E4948">
        <w:rPr>
          <w:rFonts w:ascii="Times New Roman" w:hAnsi="Times New Roman" w:cs="Times New Roman"/>
          <w:sz w:val="18"/>
          <w:szCs w:val="18"/>
          <w:lang w:val="sq-AL"/>
        </w:rPr>
        <w:t>numër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 jo </w:t>
      </w:r>
      <w:r w:rsidR="009E4948">
        <w:rPr>
          <w:rFonts w:ascii="Times New Roman" w:hAnsi="Times New Roman" w:cs="Times New Roman"/>
          <w:sz w:val="18"/>
          <w:szCs w:val="18"/>
          <w:lang w:val="sq-AL"/>
        </w:rPr>
        <w:t>i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 </w:t>
      </w:r>
      <w:r w:rsidR="001E6950" w:rsidRPr="009E4948">
        <w:rPr>
          <w:rFonts w:ascii="Times New Roman" w:hAnsi="Times New Roman" w:cs="Times New Roman"/>
          <w:sz w:val="18"/>
          <w:szCs w:val="18"/>
          <w:lang w:val="sq-AL"/>
        </w:rPr>
        <w:t>vogël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 punonjësish, të cilët përpara se të hyjnë në regjim i nënshtrohen edhe ata kontrollit të 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imtësishëm, prezenca e tyre, numri I lartë apo zhurmat që krijohen në varësi edhe të orareve, natyrisht që mund të krijoje bindjen se do ushtrohet kontroll për sende të ndaluara, mirëpo veprimet e të burgosurve përpara futjes së forcave për kontroll monitorohen nga operatoret e kamerave për të evidentuar hedhjen e ndonjë sendi nga dritaret, ndërsa shpeshherë janë konstatuar edhe aparate celular të hedhur në tualet të cilët me pas janë gjetur nga kontrolli i </w:t>
      </w:r>
      <w:r w:rsidR="009E4948" w:rsidRPr="009E4948">
        <w:rPr>
          <w:rFonts w:ascii="Times New Roman" w:hAnsi="Times New Roman" w:cs="Times New Roman"/>
          <w:sz w:val="18"/>
          <w:szCs w:val="18"/>
          <w:lang w:val="sq-AL"/>
        </w:rPr>
        <w:t>pusetavë</w:t>
      </w:r>
      <w:r w:rsidR="00336461" w:rsidRPr="009E4948">
        <w:rPr>
          <w:rFonts w:ascii="Times New Roman" w:hAnsi="Times New Roman" w:cs="Times New Roman"/>
          <w:sz w:val="18"/>
          <w:szCs w:val="18"/>
          <w:lang w:val="sq-AL"/>
        </w:rPr>
        <w:t xml:space="preserve"> të shkarkimit.</w:t>
      </w:r>
    </w:p>
  </w:footnote>
  <w:footnote w:id="10">
    <w:p w14:paraId="5B4357C6" w14:textId="77777777" w:rsidR="001E6950" w:rsidRPr="001E6950" w:rsidRDefault="001E6950" w:rsidP="001E6950">
      <w:pPr>
        <w:spacing w:after="0" w:line="360" w:lineRule="auto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6950">
          <w:rPr>
            <w:rStyle w:val="Hyperlink"/>
            <w:rFonts w:ascii="Times New Roman" w:hAnsi="Times New Roman" w:cs="Times New Roman"/>
            <w:iCs/>
            <w:sz w:val="16"/>
            <w:szCs w:val="16"/>
          </w:rPr>
          <w:t>https://www.pp.gov.al/Dokumente/RAPORTE_T_PROKURORIT_T_P_RGJITHSH_M/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74"/>
    <w:multiLevelType w:val="hybridMultilevel"/>
    <w:tmpl w:val="BFCEFB0C"/>
    <w:lvl w:ilvl="0" w:tplc="99B09E3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8D4"/>
    <w:multiLevelType w:val="hybridMultilevel"/>
    <w:tmpl w:val="1520CC1A"/>
    <w:lvl w:ilvl="0" w:tplc="51D2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2F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2F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3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C8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80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4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40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CC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FA2"/>
    <w:multiLevelType w:val="hybridMultilevel"/>
    <w:tmpl w:val="5DB8E39A"/>
    <w:lvl w:ilvl="0" w:tplc="14E4B02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31059"/>
    <w:multiLevelType w:val="hybridMultilevel"/>
    <w:tmpl w:val="667AAD74"/>
    <w:lvl w:ilvl="0" w:tplc="8410C426">
      <w:start w:val="10"/>
      <w:numFmt w:val="bullet"/>
      <w:lvlText w:val="-"/>
      <w:lvlJc w:val="left"/>
      <w:pPr>
        <w:ind w:left="540" w:hanging="360"/>
      </w:pPr>
      <w:rPr>
        <w:rFonts w:ascii="Calibri" w:eastAsia="MS Mincho" w:hAnsi="Calibri" w:cs="Calibri" w:hint="default"/>
      </w:rPr>
    </w:lvl>
    <w:lvl w:ilvl="1" w:tplc="041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92B406D"/>
    <w:multiLevelType w:val="hybridMultilevel"/>
    <w:tmpl w:val="470E6580"/>
    <w:lvl w:ilvl="0" w:tplc="066EFE88">
      <w:numFmt w:val="bullet"/>
      <w:lvlText w:val="-"/>
      <w:lvlJc w:val="left"/>
      <w:pPr>
        <w:ind w:left="-360" w:hanging="360"/>
      </w:pPr>
      <w:rPr>
        <w:rFonts w:ascii="Times" w:eastAsia="Times New Roman" w:hAnsi="Times" w:cs="Times New Roman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93708B4"/>
    <w:multiLevelType w:val="hybridMultilevel"/>
    <w:tmpl w:val="42701492"/>
    <w:lvl w:ilvl="0" w:tplc="4CBC367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34F50E7"/>
    <w:multiLevelType w:val="hybridMultilevel"/>
    <w:tmpl w:val="56709842"/>
    <w:lvl w:ilvl="0" w:tplc="B0869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012C19"/>
    <w:multiLevelType w:val="hybridMultilevel"/>
    <w:tmpl w:val="0DCEFDDA"/>
    <w:lvl w:ilvl="0" w:tplc="2AAC68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64ED4"/>
    <w:multiLevelType w:val="hybridMultilevel"/>
    <w:tmpl w:val="A6CC932A"/>
    <w:lvl w:ilvl="0" w:tplc="041C0019">
      <w:start w:val="1"/>
      <w:numFmt w:val="lowerLetter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400C3"/>
    <w:multiLevelType w:val="hybridMultilevel"/>
    <w:tmpl w:val="C39CEEAC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37678"/>
    <w:multiLevelType w:val="hybridMultilevel"/>
    <w:tmpl w:val="7952A30C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02A71"/>
    <w:multiLevelType w:val="hybridMultilevel"/>
    <w:tmpl w:val="517C6178"/>
    <w:lvl w:ilvl="0" w:tplc="692AC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E4993"/>
    <w:multiLevelType w:val="hybridMultilevel"/>
    <w:tmpl w:val="522A6CA2"/>
    <w:lvl w:ilvl="0" w:tplc="970C0CB2">
      <w:numFmt w:val="bullet"/>
      <w:lvlText w:val="-"/>
      <w:lvlJc w:val="left"/>
      <w:pPr>
        <w:ind w:left="360" w:hanging="360"/>
      </w:pPr>
      <w:rPr>
        <w:rFonts w:ascii="Times" w:eastAsia="MS Mincho" w:hAnsi="Times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03FFA"/>
    <w:multiLevelType w:val="multilevel"/>
    <w:tmpl w:val="329E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1082A"/>
    <w:multiLevelType w:val="hybridMultilevel"/>
    <w:tmpl w:val="08366A64"/>
    <w:lvl w:ilvl="0" w:tplc="1526C47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71746"/>
    <w:multiLevelType w:val="hybridMultilevel"/>
    <w:tmpl w:val="1A5A4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A431B"/>
    <w:multiLevelType w:val="hybridMultilevel"/>
    <w:tmpl w:val="ECF030DC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E3CB3"/>
    <w:multiLevelType w:val="hybridMultilevel"/>
    <w:tmpl w:val="C17C672A"/>
    <w:lvl w:ilvl="0" w:tplc="7C9E49FC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DC2"/>
    <w:multiLevelType w:val="hybridMultilevel"/>
    <w:tmpl w:val="FD6CCF22"/>
    <w:lvl w:ilvl="0" w:tplc="5132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409E"/>
    <w:multiLevelType w:val="multilevel"/>
    <w:tmpl w:val="61E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A435F"/>
    <w:multiLevelType w:val="hybridMultilevel"/>
    <w:tmpl w:val="A1142282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9120E"/>
    <w:multiLevelType w:val="hybridMultilevel"/>
    <w:tmpl w:val="94168B04"/>
    <w:lvl w:ilvl="0" w:tplc="1A0C92A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92011"/>
    <w:multiLevelType w:val="hybridMultilevel"/>
    <w:tmpl w:val="756665E0"/>
    <w:lvl w:ilvl="0" w:tplc="7996F206">
      <w:start w:val="7"/>
      <w:numFmt w:val="bullet"/>
      <w:lvlText w:val="-"/>
      <w:lvlJc w:val="left"/>
      <w:pPr>
        <w:ind w:left="360" w:hanging="360"/>
      </w:pPr>
      <w:rPr>
        <w:rFonts w:ascii="Times" w:eastAsiaTheme="minorEastAsia" w:hAnsi="Times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75B5D"/>
    <w:multiLevelType w:val="multilevel"/>
    <w:tmpl w:val="7D0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F193D"/>
    <w:multiLevelType w:val="hybridMultilevel"/>
    <w:tmpl w:val="C596C22A"/>
    <w:lvl w:ilvl="0" w:tplc="4EFCA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E9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4E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44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C5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8F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8E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8C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72C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F1733"/>
    <w:multiLevelType w:val="hybridMultilevel"/>
    <w:tmpl w:val="4C249A2E"/>
    <w:lvl w:ilvl="0" w:tplc="59FED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9"/>
  </w:num>
  <w:num w:numId="8">
    <w:abstractNumId w:val="20"/>
  </w:num>
  <w:num w:numId="9">
    <w:abstractNumId w:val="1"/>
  </w:num>
  <w:num w:numId="10">
    <w:abstractNumId w:val="24"/>
  </w:num>
  <w:num w:numId="11">
    <w:abstractNumId w:val="7"/>
  </w:num>
  <w:num w:numId="12">
    <w:abstractNumId w:val="17"/>
  </w:num>
  <w:num w:numId="13">
    <w:abstractNumId w:val="0"/>
  </w:num>
  <w:num w:numId="14">
    <w:abstractNumId w:val="2"/>
  </w:num>
  <w:num w:numId="15">
    <w:abstractNumId w:val="10"/>
  </w:num>
  <w:num w:numId="16">
    <w:abstractNumId w:val="5"/>
  </w:num>
  <w:num w:numId="17">
    <w:abstractNumId w:val="11"/>
  </w:num>
  <w:num w:numId="18">
    <w:abstractNumId w:val="25"/>
  </w:num>
  <w:num w:numId="19">
    <w:abstractNumId w:val="12"/>
  </w:num>
  <w:num w:numId="20">
    <w:abstractNumId w:val="22"/>
  </w:num>
  <w:num w:numId="21">
    <w:abstractNumId w:val="15"/>
  </w:num>
  <w:num w:numId="22">
    <w:abstractNumId w:val="3"/>
  </w:num>
  <w:num w:numId="23">
    <w:abstractNumId w:val="16"/>
  </w:num>
  <w:num w:numId="24">
    <w:abstractNumId w:val="21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54"/>
    <w:rsid w:val="00002E8B"/>
    <w:rsid w:val="00033443"/>
    <w:rsid w:val="00072E8A"/>
    <w:rsid w:val="000819B7"/>
    <w:rsid w:val="00093654"/>
    <w:rsid w:val="000C683F"/>
    <w:rsid w:val="000F4378"/>
    <w:rsid w:val="001176E3"/>
    <w:rsid w:val="00124524"/>
    <w:rsid w:val="001515BF"/>
    <w:rsid w:val="001608C1"/>
    <w:rsid w:val="00166D4E"/>
    <w:rsid w:val="001771EC"/>
    <w:rsid w:val="001C4340"/>
    <w:rsid w:val="001C7BB1"/>
    <w:rsid w:val="001E4770"/>
    <w:rsid w:val="001E644A"/>
    <w:rsid w:val="001E6950"/>
    <w:rsid w:val="00204D12"/>
    <w:rsid w:val="0021598B"/>
    <w:rsid w:val="0026190D"/>
    <w:rsid w:val="00285B9F"/>
    <w:rsid w:val="002878FB"/>
    <w:rsid w:val="002A5318"/>
    <w:rsid w:val="002B6938"/>
    <w:rsid w:val="002E1B32"/>
    <w:rsid w:val="002F5F28"/>
    <w:rsid w:val="00336461"/>
    <w:rsid w:val="00356300"/>
    <w:rsid w:val="00370668"/>
    <w:rsid w:val="00384940"/>
    <w:rsid w:val="00386864"/>
    <w:rsid w:val="003C74A1"/>
    <w:rsid w:val="0041243E"/>
    <w:rsid w:val="004B38D1"/>
    <w:rsid w:val="00500DDF"/>
    <w:rsid w:val="0050736D"/>
    <w:rsid w:val="00557E88"/>
    <w:rsid w:val="005804E5"/>
    <w:rsid w:val="0061360E"/>
    <w:rsid w:val="006175CA"/>
    <w:rsid w:val="00657174"/>
    <w:rsid w:val="00666B11"/>
    <w:rsid w:val="00672F63"/>
    <w:rsid w:val="00673D8B"/>
    <w:rsid w:val="006D4875"/>
    <w:rsid w:val="00722391"/>
    <w:rsid w:val="00723584"/>
    <w:rsid w:val="00732E3B"/>
    <w:rsid w:val="00733687"/>
    <w:rsid w:val="00761B95"/>
    <w:rsid w:val="007F53D9"/>
    <w:rsid w:val="00813425"/>
    <w:rsid w:val="00831764"/>
    <w:rsid w:val="00897AF7"/>
    <w:rsid w:val="008E3B21"/>
    <w:rsid w:val="008F5DC8"/>
    <w:rsid w:val="008F64EB"/>
    <w:rsid w:val="00952BDB"/>
    <w:rsid w:val="00992070"/>
    <w:rsid w:val="009E0E99"/>
    <w:rsid w:val="009E102C"/>
    <w:rsid w:val="009E4948"/>
    <w:rsid w:val="009F1B10"/>
    <w:rsid w:val="00A0017E"/>
    <w:rsid w:val="00A1551A"/>
    <w:rsid w:val="00A32272"/>
    <w:rsid w:val="00AD3092"/>
    <w:rsid w:val="00AE0B5D"/>
    <w:rsid w:val="00AE1EDA"/>
    <w:rsid w:val="00B34214"/>
    <w:rsid w:val="00B77600"/>
    <w:rsid w:val="00BA0BFC"/>
    <w:rsid w:val="00BB4B18"/>
    <w:rsid w:val="00BD04C2"/>
    <w:rsid w:val="00BD7AD7"/>
    <w:rsid w:val="00C05391"/>
    <w:rsid w:val="00C1627B"/>
    <w:rsid w:val="00CE5D27"/>
    <w:rsid w:val="00D15527"/>
    <w:rsid w:val="00D83F5D"/>
    <w:rsid w:val="00D84B60"/>
    <w:rsid w:val="00D91D70"/>
    <w:rsid w:val="00D941B9"/>
    <w:rsid w:val="00DA7115"/>
    <w:rsid w:val="00DC4EAB"/>
    <w:rsid w:val="00DE1C11"/>
    <w:rsid w:val="00E00406"/>
    <w:rsid w:val="00E051B0"/>
    <w:rsid w:val="00E11505"/>
    <w:rsid w:val="00F21173"/>
    <w:rsid w:val="00F50FFC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13C09"/>
  <w15:docId w15:val="{175B2A41-82A2-4C54-810C-5A627A8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5318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styleId="FootnoteReference">
    <w:name w:val="footnote reference"/>
    <w:uiPriority w:val="99"/>
    <w:unhideWhenUsed/>
    <w:qFormat/>
    <w:rsid w:val="002A5318"/>
    <w:rPr>
      <w:vertAlign w:val="superscript"/>
    </w:rPr>
  </w:style>
  <w:style w:type="character" w:customStyle="1" w:styleId="NoSpacingChar">
    <w:name w:val="No Spacing Char"/>
    <w:link w:val="NoSpacing"/>
    <w:uiPriority w:val="1"/>
    <w:rsid w:val="002A5318"/>
    <w:rPr>
      <w:rFonts w:ascii="Calibri" w:eastAsia="Calibri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033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8B"/>
  </w:style>
  <w:style w:type="paragraph" w:styleId="Footer">
    <w:name w:val="footer"/>
    <w:basedOn w:val="Normal"/>
    <w:link w:val="FooterChar"/>
    <w:uiPriority w:val="99"/>
    <w:unhideWhenUsed/>
    <w:rsid w:val="0067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8B"/>
  </w:style>
  <w:style w:type="character" w:styleId="Hyperlink">
    <w:name w:val="Hyperlink"/>
    <w:rsid w:val="00673D8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174"/>
    <w:rPr>
      <w:sz w:val="20"/>
      <w:szCs w:val="20"/>
    </w:rPr>
  </w:style>
  <w:style w:type="table" w:styleId="TableGrid">
    <w:name w:val="Table Grid"/>
    <w:basedOn w:val="TableNormal"/>
    <w:uiPriority w:val="59"/>
    <w:rsid w:val="0066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920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992070"/>
    <w:rPr>
      <w:rFonts w:ascii="Times New Roman" w:eastAsia="Times New Roman" w:hAnsi="Times New Roman" w:cs="Times New Roman"/>
      <w:b/>
      <w:sz w:val="24"/>
      <w:szCs w:val="20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1E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pbsh.gov.a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p.gov.al/Dokumente/RAPORTE_T_PROKURORIT_T_P_RGJITHSH_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8AA6-136E-442D-844F-43B29AE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2021-12-17T09:16:00Z</dcterms:created>
  <dcterms:modified xsi:type="dcterms:W3CDTF">2021-12-17T09:16:00Z</dcterms:modified>
</cp:coreProperties>
</file>